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26" w:rsidRPr="009E2D43" w:rsidRDefault="00135D26" w:rsidP="001B7070">
      <w:pPr>
        <w:keepNext/>
        <w:pageBreakBefore/>
        <w:spacing w:before="120" w:after="120" w:line="240" w:lineRule="auto"/>
        <w:ind w:firstLine="720"/>
        <w:jc w:val="both"/>
        <w:outlineLvl w:val="0"/>
        <w:rPr>
          <w:rFonts w:ascii="Times New Roman" w:eastAsia="Calibri" w:hAnsi="Times New Roman" w:cs="Times New Roman"/>
          <w:bCs/>
          <w:kern w:val="2"/>
          <w:sz w:val="24"/>
          <w:szCs w:val="24"/>
          <w:lang w:val="en-US"/>
        </w:rPr>
      </w:pPr>
      <w:bookmarkStart w:id="0" w:name="_GoBack"/>
      <w:bookmarkEnd w:id="0"/>
      <w:r w:rsidRPr="00135D26">
        <w:rPr>
          <w:rFonts w:ascii="Times New Roman" w:eastAsia="Calibri" w:hAnsi="Times New Roman" w:cs="Times New Roman"/>
          <w:b/>
          <w:bCs/>
          <w:kern w:val="2"/>
          <w:sz w:val="24"/>
          <w:szCs w:val="24"/>
          <w:lang w:val="en-US"/>
        </w:rPr>
        <w:t xml:space="preserve">ƯU ĐÃI THUẾ </w:t>
      </w:r>
      <w:r w:rsidRPr="00135D26">
        <w:rPr>
          <w:rFonts w:ascii="Times New Roman" w:eastAsia="Calibri" w:hAnsi="Times New Roman" w:cs="Times New Roman"/>
          <w:bCs/>
          <w:kern w:val="2"/>
          <w:sz w:val="24"/>
          <w:szCs w:val="24"/>
          <w:lang w:val="en-US"/>
        </w:rPr>
        <w:t>(</w:t>
      </w:r>
      <w:r w:rsidRPr="00135D26">
        <w:rPr>
          <w:rFonts w:ascii="Times New Roman" w:eastAsia="Calibri" w:hAnsi="Times New Roman" w:cs="Times New Roman"/>
          <w:b/>
          <w:bCs/>
          <w:kern w:val="2"/>
          <w:sz w:val="24"/>
          <w:szCs w:val="24"/>
          <w:lang w:val="en-US"/>
        </w:rPr>
        <w:t xml:space="preserve">Tax </w:t>
      </w:r>
      <w:r w:rsidR="004650E6">
        <w:rPr>
          <w:rFonts w:ascii="Times New Roman" w:eastAsia="Calibri" w:hAnsi="Times New Roman" w:cs="Times New Roman"/>
          <w:b/>
          <w:bCs/>
          <w:kern w:val="2"/>
          <w:sz w:val="24"/>
          <w:szCs w:val="24"/>
          <w:lang w:val="en-US"/>
        </w:rPr>
        <w:t>I</w:t>
      </w:r>
      <w:r w:rsidRPr="00135D26">
        <w:rPr>
          <w:rFonts w:ascii="Times New Roman" w:eastAsia="Calibri" w:hAnsi="Times New Roman" w:cs="Times New Roman"/>
          <w:b/>
          <w:bCs/>
          <w:kern w:val="2"/>
          <w:sz w:val="24"/>
          <w:szCs w:val="24"/>
          <w:lang w:val="en-US"/>
        </w:rPr>
        <w:t>ncentives</w:t>
      </w:r>
      <w:r w:rsidRPr="00135D26">
        <w:rPr>
          <w:rFonts w:ascii="Times New Roman" w:eastAsia="Calibri" w:hAnsi="Times New Roman" w:cs="Times New Roman"/>
          <w:bCs/>
          <w:kern w:val="2"/>
          <w:sz w:val="24"/>
          <w:szCs w:val="24"/>
          <w:lang w:val="en-US"/>
        </w:rPr>
        <w:t xml:space="preserve">), </w:t>
      </w:r>
      <w:r w:rsidRPr="001B7070">
        <w:rPr>
          <w:rFonts w:ascii="Times New Roman" w:eastAsia="Times New Roman" w:hAnsi="Times New Roman" w:cs="Times New Roman"/>
          <w:bCs/>
          <w:sz w:val="28"/>
          <w:szCs w:val="28"/>
          <w:lang w:val="en-US"/>
        </w:rPr>
        <w:t>quy định pháp luật về thuế có “sự khác biệt” so với các quy định chung nhằm tạo ra sự đối xử ưu đãi về thuế cho một</w:t>
      </w:r>
      <w:r w:rsidR="00853BF5">
        <w:rPr>
          <w:rFonts w:ascii="Times New Roman" w:eastAsia="Times New Roman" w:hAnsi="Times New Roman" w:cs="Times New Roman"/>
          <w:bCs/>
          <w:sz w:val="28"/>
          <w:szCs w:val="28"/>
          <w:lang w:val="en-US"/>
        </w:rPr>
        <w:t xml:space="preserve"> số</w:t>
      </w:r>
      <w:r w:rsidRPr="001B7070">
        <w:rPr>
          <w:rFonts w:ascii="Times New Roman" w:eastAsia="Times New Roman" w:hAnsi="Times New Roman" w:cs="Times New Roman"/>
          <w:bCs/>
          <w:sz w:val="28"/>
          <w:szCs w:val="28"/>
          <w:lang w:val="en-US"/>
        </w:rPr>
        <w:t xml:space="preserve"> nhóm đối tượng người nộp thuế để khuyến khích </w:t>
      </w:r>
      <w:r w:rsidR="00382BB8">
        <w:rPr>
          <w:rFonts w:ascii="Times New Roman" w:eastAsia="Times New Roman" w:hAnsi="Times New Roman" w:cs="Times New Roman"/>
          <w:bCs/>
          <w:sz w:val="28"/>
          <w:szCs w:val="28"/>
          <w:lang w:val="en-US"/>
        </w:rPr>
        <w:t>những đối tượng này</w:t>
      </w:r>
      <w:r w:rsidR="00382BB8" w:rsidRPr="001B7070">
        <w:rPr>
          <w:rFonts w:ascii="Times New Roman" w:eastAsia="Times New Roman" w:hAnsi="Times New Roman" w:cs="Times New Roman"/>
          <w:bCs/>
          <w:sz w:val="28"/>
          <w:szCs w:val="28"/>
          <w:lang w:val="en-US"/>
        </w:rPr>
        <w:t xml:space="preserve"> </w:t>
      </w:r>
      <w:r w:rsidRPr="001B7070">
        <w:rPr>
          <w:rFonts w:ascii="Times New Roman" w:eastAsia="Times New Roman" w:hAnsi="Times New Roman" w:cs="Times New Roman"/>
          <w:bCs/>
          <w:sz w:val="28"/>
          <w:szCs w:val="28"/>
          <w:lang w:val="en-US"/>
        </w:rPr>
        <w:t xml:space="preserve">thực hiện hoạt động đầu tư, tiêu dùng theo những cách thức mà </w:t>
      </w:r>
      <w:r w:rsidR="00853BF5">
        <w:rPr>
          <w:rFonts w:ascii="Times New Roman" w:eastAsia="Times New Roman" w:hAnsi="Times New Roman" w:cs="Times New Roman"/>
          <w:bCs/>
          <w:sz w:val="28"/>
          <w:szCs w:val="28"/>
          <w:lang w:val="en-US"/>
        </w:rPr>
        <w:t>Nhà nước</w:t>
      </w:r>
      <w:r w:rsidRPr="001B7070">
        <w:rPr>
          <w:rFonts w:ascii="Times New Roman" w:eastAsia="Times New Roman" w:hAnsi="Times New Roman" w:cs="Times New Roman"/>
          <w:bCs/>
          <w:sz w:val="28"/>
          <w:szCs w:val="28"/>
          <w:lang w:val="en-US"/>
        </w:rPr>
        <w:t xml:space="preserve"> mong muốn, ví dụ trong thúc đẩy phát triển ngành, nghề ưu tiên</w:t>
      </w:r>
      <w:r w:rsidR="00853BF5">
        <w:rPr>
          <w:rFonts w:ascii="Times New Roman" w:eastAsia="Times New Roman" w:hAnsi="Times New Roman" w:cs="Times New Roman"/>
          <w:bCs/>
          <w:sz w:val="28"/>
          <w:szCs w:val="28"/>
          <w:lang w:val="en-US"/>
        </w:rPr>
        <w:t xml:space="preserve"> hay để</w:t>
      </w:r>
      <w:r w:rsidRPr="001B7070">
        <w:rPr>
          <w:rFonts w:ascii="Times New Roman" w:eastAsia="Times New Roman" w:hAnsi="Times New Roman" w:cs="Times New Roman"/>
          <w:bCs/>
          <w:sz w:val="28"/>
          <w:szCs w:val="28"/>
          <w:lang w:val="en-US"/>
        </w:rPr>
        <w:t xml:space="preserve"> phát triển các địa bàn có điều kiện kinh tế - xã hội khó khăn.</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US"/>
        </w:rPr>
      </w:pPr>
      <w:r w:rsidRPr="00135D26">
        <w:rPr>
          <w:rFonts w:ascii="Times New Roman" w:eastAsia="Times New Roman" w:hAnsi="Times New Roman" w:cs="Times New Roman"/>
          <w:sz w:val="28"/>
          <w:szCs w:val="28"/>
          <w:lang w:val="en-US"/>
        </w:rPr>
        <w:t>Để một chính sách thuế được xem là một biện pháp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US"/>
        </w:rPr>
        <w:t xml:space="preserve">”, chính sách thuế đó phải chứa đựng được </w:t>
      </w:r>
      <w:r w:rsidR="00106E3E">
        <w:rPr>
          <w:rFonts w:ascii="Times New Roman" w:eastAsia="Times New Roman" w:hAnsi="Times New Roman" w:cs="Times New Roman"/>
          <w:sz w:val="28"/>
          <w:szCs w:val="28"/>
          <w:lang w:val="en-US"/>
        </w:rPr>
        <w:t>các</w:t>
      </w:r>
      <w:r w:rsidR="00106E3E" w:rsidRPr="00135D26">
        <w:rPr>
          <w:rFonts w:ascii="Times New Roman" w:eastAsia="Times New Roman" w:hAnsi="Times New Roman" w:cs="Times New Roman"/>
          <w:sz w:val="28"/>
          <w:szCs w:val="28"/>
          <w:lang w:val="en-US"/>
        </w:rPr>
        <w:t xml:space="preserve"> </w:t>
      </w:r>
      <w:r w:rsidRPr="00135D26">
        <w:rPr>
          <w:rFonts w:ascii="Times New Roman" w:eastAsia="Times New Roman" w:hAnsi="Times New Roman" w:cs="Times New Roman"/>
          <w:sz w:val="28"/>
          <w:szCs w:val="28"/>
          <w:lang w:val="en-US"/>
        </w:rPr>
        <w:t xml:space="preserve">yếu tố là: </w:t>
      </w:r>
      <w:r w:rsidR="00C17802">
        <w:rPr>
          <w:rFonts w:ascii="Times New Roman" w:eastAsia="Times New Roman" w:hAnsi="Times New Roman" w:cs="Times New Roman"/>
          <w:sz w:val="28"/>
          <w:szCs w:val="28"/>
          <w:lang w:val="en-US"/>
        </w:rPr>
        <w:t>1</w:t>
      </w:r>
      <w:r w:rsidRPr="00135D26">
        <w:rPr>
          <w:rFonts w:ascii="Times New Roman" w:eastAsia="Times New Roman" w:hAnsi="Times New Roman" w:cs="Times New Roman"/>
          <w:sz w:val="28"/>
          <w:szCs w:val="28"/>
          <w:lang w:val="en-US"/>
        </w:rPr>
        <w:t>)</w:t>
      </w:r>
      <w:r w:rsidR="00853BF5">
        <w:rPr>
          <w:rFonts w:ascii="Times New Roman" w:eastAsia="Times New Roman" w:hAnsi="Times New Roman" w:cs="Times New Roman"/>
          <w:sz w:val="28"/>
          <w:szCs w:val="28"/>
          <w:lang w:val="en-US"/>
        </w:rPr>
        <w:t xml:space="preserve"> có</w:t>
      </w:r>
      <w:r w:rsidRPr="00135D26">
        <w:rPr>
          <w:rFonts w:ascii="Times New Roman" w:eastAsia="Times New Roman" w:hAnsi="Times New Roman" w:cs="Times New Roman"/>
          <w:sz w:val="28"/>
          <w:szCs w:val="28"/>
          <w:lang w:val="en-US"/>
        </w:rPr>
        <w:t xml:space="preserve"> sự khác biệt so với các quy định về thuế được áp dụng chung; </w:t>
      </w:r>
      <w:r w:rsidR="00C17802">
        <w:rPr>
          <w:rFonts w:ascii="Times New Roman" w:eastAsia="Times New Roman" w:hAnsi="Times New Roman" w:cs="Times New Roman"/>
          <w:sz w:val="28"/>
          <w:szCs w:val="28"/>
          <w:lang w:val="en-US"/>
        </w:rPr>
        <w:t>2</w:t>
      </w:r>
      <w:r w:rsidRPr="00135D26">
        <w:rPr>
          <w:rFonts w:ascii="Times New Roman" w:eastAsia="Times New Roman" w:hAnsi="Times New Roman" w:cs="Times New Roman"/>
          <w:sz w:val="28"/>
          <w:szCs w:val="28"/>
          <w:lang w:val="en-US"/>
        </w:rPr>
        <w:t>) sự khác biệt đó tạo nhưng ưu đãi nhất định cho một số nhóm đối tượng người nộp thuế</w:t>
      </w:r>
      <w:r w:rsidR="00382BB8">
        <w:rPr>
          <w:rFonts w:ascii="Times New Roman" w:eastAsia="Times New Roman" w:hAnsi="Times New Roman" w:cs="Times New Roman"/>
          <w:sz w:val="28"/>
          <w:szCs w:val="28"/>
          <w:lang w:val="en-US"/>
        </w:rPr>
        <w:t>;</w:t>
      </w:r>
      <w:r w:rsidRPr="00135D26">
        <w:rPr>
          <w:rFonts w:ascii="Times New Roman" w:eastAsia="Times New Roman" w:hAnsi="Times New Roman" w:cs="Times New Roman"/>
          <w:sz w:val="28"/>
          <w:szCs w:val="28"/>
          <w:lang w:val="en-US"/>
        </w:rPr>
        <w:t xml:space="preserve"> và </w:t>
      </w:r>
      <w:r w:rsidR="00C17802">
        <w:rPr>
          <w:rFonts w:ascii="Times New Roman" w:eastAsia="Times New Roman" w:hAnsi="Times New Roman" w:cs="Times New Roman"/>
          <w:sz w:val="28"/>
          <w:szCs w:val="28"/>
          <w:lang w:val="en-US"/>
        </w:rPr>
        <w:t>3</w:t>
      </w:r>
      <w:r w:rsidRPr="00135D26">
        <w:rPr>
          <w:rFonts w:ascii="Times New Roman" w:eastAsia="Times New Roman" w:hAnsi="Times New Roman" w:cs="Times New Roman"/>
          <w:sz w:val="28"/>
          <w:szCs w:val="28"/>
          <w:lang w:val="en-US"/>
        </w:rPr>
        <w:t xml:space="preserve">) để được hưởng lợi từ các quy định thuế này, </w:t>
      </w:r>
      <w:r w:rsidR="00853BF5">
        <w:rPr>
          <w:rFonts w:ascii="Times New Roman" w:eastAsia="Times New Roman" w:hAnsi="Times New Roman" w:cs="Times New Roman"/>
          <w:sz w:val="28"/>
          <w:szCs w:val="28"/>
          <w:lang w:val="en-US"/>
        </w:rPr>
        <w:t>người</w:t>
      </w:r>
      <w:r w:rsidRPr="00135D26">
        <w:rPr>
          <w:rFonts w:ascii="Times New Roman" w:eastAsia="Times New Roman" w:hAnsi="Times New Roman" w:cs="Times New Roman"/>
          <w:sz w:val="28"/>
          <w:szCs w:val="28"/>
          <w:lang w:val="en-US"/>
        </w:rPr>
        <w:t xml:space="preserve"> nộp thuế phải đáp ứng được một số điều kiện cụ thể, ví dụ, thực hiện đầy đủ chế độ hóa đơn, chứng từ. </w:t>
      </w:r>
    </w:p>
    <w:p w:rsidR="00135D26" w:rsidRPr="00135D26" w:rsidRDefault="00853BF5" w:rsidP="001B7070">
      <w:pPr>
        <w:widowControl w:val="0"/>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Các biện pháp </w:t>
      </w:r>
      <w:r w:rsidR="00877D77">
        <w:rPr>
          <w:rFonts w:ascii="Times New Roman" w:eastAsia="Times New Roman" w:hAnsi="Times New Roman" w:cs="Times New Roman"/>
          <w:sz w:val="28"/>
          <w:szCs w:val="28"/>
          <w:lang w:val="en-US"/>
        </w:rPr>
        <w:t>ƯĐT</w:t>
      </w:r>
      <w:r>
        <w:rPr>
          <w:rFonts w:ascii="Times New Roman" w:eastAsia="Times New Roman" w:hAnsi="Times New Roman" w:cs="Times New Roman"/>
          <w:sz w:val="28"/>
          <w:szCs w:val="28"/>
          <w:lang w:val="en-US"/>
        </w:rPr>
        <w:t xml:space="preserve"> khá đa dạng</w:t>
      </w:r>
      <w:r w:rsidR="00135D26" w:rsidRPr="00135D26">
        <w:rPr>
          <w:rFonts w:ascii="Times New Roman" w:eastAsia="Times New Roman" w:hAnsi="Times New Roman" w:cs="Times New Roman"/>
          <w:sz w:val="28"/>
          <w:szCs w:val="28"/>
          <w:lang w:val="en-US"/>
        </w:rPr>
        <w:t xml:space="preserve"> và có thể phân loại theo nhiều cách thức khác nhau, như phân loại dựa vào hình thức </w:t>
      </w:r>
      <w:r w:rsidR="00877D77">
        <w:rPr>
          <w:rFonts w:ascii="Times New Roman" w:eastAsia="Times New Roman" w:hAnsi="Times New Roman" w:cs="Times New Roman"/>
          <w:sz w:val="28"/>
          <w:szCs w:val="28"/>
          <w:lang w:val="en-US"/>
        </w:rPr>
        <w:t>ƯĐT</w:t>
      </w:r>
      <w:r w:rsidR="00091C05">
        <w:rPr>
          <w:rFonts w:ascii="Times New Roman" w:eastAsia="Times New Roman" w:hAnsi="Times New Roman" w:cs="Times New Roman"/>
          <w:sz w:val="28"/>
          <w:szCs w:val="28"/>
          <w:lang w:val="en-US"/>
        </w:rPr>
        <w:t>;</w:t>
      </w:r>
      <w:r w:rsidR="00135D26" w:rsidRPr="00135D26">
        <w:rPr>
          <w:rFonts w:ascii="Times New Roman" w:eastAsia="Times New Roman" w:hAnsi="Times New Roman" w:cs="Times New Roman"/>
          <w:sz w:val="28"/>
          <w:szCs w:val="28"/>
          <w:lang w:val="en-US"/>
        </w:rPr>
        <w:t xml:space="preserve"> phân loại dựa theo các yếu tố đầu vào (dựa vào chi phí) và yếu tố đầu ra (dựa vào lợi nhuận) hay phân loại dựa theo ưu đãi về thuế trực thu và ưu đãi về thuế gián thu. </w:t>
      </w:r>
      <w:r w:rsidR="00091C05">
        <w:rPr>
          <w:rFonts w:ascii="Times New Roman" w:eastAsia="Times New Roman" w:hAnsi="Times New Roman" w:cs="Times New Roman"/>
          <w:sz w:val="28"/>
          <w:szCs w:val="28"/>
          <w:lang w:val="en-US"/>
        </w:rPr>
        <w:t>T</w:t>
      </w:r>
      <w:r w:rsidR="00135D26" w:rsidRPr="00135D26">
        <w:rPr>
          <w:rFonts w:ascii="Times New Roman" w:eastAsia="Times New Roman" w:hAnsi="Times New Roman" w:cs="Times New Roman"/>
          <w:sz w:val="28"/>
          <w:szCs w:val="28"/>
          <w:lang w:val="en-US"/>
        </w:rPr>
        <w:t xml:space="preserve">heo hình thức ưu đãi, các biện pháp </w:t>
      </w:r>
      <w:r w:rsidR="00877D77">
        <w:rPr>
          <w:rFonts w:ascii="Times New Roman" w:eastAsia="Times New Roman" w:hAnsi="Times New Roman" w:cs="Times New Roman"/>
          <w:sz w:val="28"/>
          <w:szCs w:val="28"/>
          <w:lang w:val="en-US"/>
        </w:rPr>
        <w:t>ƯĐT</w:t>
      </w:r>
      <w:r w:rsidR="00135D26" w:rsidRPr="00135D26">
        <w:rPr>
          <w:rFonts w:ascii="Times New Roman" w:eastAsia="Times New Roman" w:hAnsi="Times New Roman" w:cs="Times New Roman"/>
          <w:sz w:val="28"/>
          <w:szCs w:val="28"/>
          <w:lang w:val="en-US"/>
        </w:rPr>
        <w:t xml:space="preserve"> chủ yếu bao gồm:</w:t>
      </w:r>
      <w:r>
        <w:rPr>
          <w:rFonts w:ascii="Times New Roman" w:eastAsia="Times New Roman" w:hAnsi="Times New Roman" w:cs="Times New Roman"/>
          <w:sz w:val="28"/>
          <w:szCs w:val="28"/>
          <w:lang w:val="en-US"/>
        </w:rPr>
        <w:t xml:space="preserve"> áp dụng</w:t>
      </w:r>
      <w:r w:rsidR="00135D26" w:rsidRPr="00135D2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135D26" w:rsidRPr="00135D26">
        <w:rPr>
          <w:rFonts w:ascii="Times New Roman" w:eastAsia="Times New Roman" w:hAnsi="Times New Roman" w:cs="Times New Roman"/>
          <w:sz w:val="28"/>
          <w:szCs w:val="28"/>
          <w:lang w:val="en-US"/>
        </w:rPr>
        <w:t xml:space="preserve">huế suất ưu đãi; </w:t>
      </w:r>
      <w:r>
        <w:rPr>
          <w:rFonts w:ascii="Times New Roman" w:eastAsia="Times New Roman" w:hAnsi="Times New Roman" w:cs="Times New Roman"/>
          <w:sz w:val="28"/>
          <w:szCs w:val="28"/>
          <w:lang w:val="en-US"/>
        </w:rPr>
        <w:t>m</w:t>
      </w:r>
      <w:r w:rsidRPr="00135D26">
        <w:rPr>
          <w:rFonts w:ascii="Times New Roman" w:eastAsia="Times New Roman" w:hAnsi="Times New Roman" w:cs="Times New Roman"/>
          <w:sz w:val="28"/>
          <w:szCs w:val="28"/>
          <w:lang w:val="en-US"/>
        </w:rPr>
        <w:t>iễn</w:t>
      </w:r>
      <w:r w:rsidR="00135D26" w:rsidRPr="00135D26">
        <w:rPr>
          <w:rFonts w:ascii="Times New Roman" w:eastAsia="Times New Roman" w:hAnsi="Times New Roman" w:cs="Times New Roman"/>
          <w:sz w:val="28"/>
          <w:szCs w:val="28"/>
          <w:lang w:val="en-US"/>
        </w:rPr>
        <w:t xml:space="preserve">, giảm thuế thu nhập có thời hạn hoặc không thời hạn; </w:t>
      </w:r>
      <w:r>
        <w:rPr>
          <w:rFonts w:ascii="Times New Roman" w:eastAsia="Times New Roman" w:hAnsi="Times New Roman" w:cs="Times New Roman"/>
          <w:sz w:val="28"/>
          <w:szCs w:val="28"/>
          <w:lang w:val="en-US"/>
        </w:rPr>
        <w:t>g</w:t>
      </w:r>
      <w:r w:rsidRPr="00135D26">
        <w:rPr>
          <w:rFonts w:ascii="Times New Roman" w:eastAsia="Times New Roman" w:hAnsi="Times New Roman" w:cs="Times New Roman"/>
          <w:sz w:val="28"/>
          <w:szCs w:val="28"/>
          <w:lang w:val="en-US"/>
        </w:rPr>
        <w:t xml:space="preserve">iảm </w:t>
      </w:r>
      <w:r w:rsidR="00135D26" w:rsidRPr="00135D26">
        <w:rPr>
          <w:rFonts w:ascii="Times New Roman" w:eastAsia="Times New Roman" w:hAnsi="Times New Roman" w:cs="Times New Roman"/>
          <w:sz w:val="28"/>
          <w:szCs w:val="28"/>
          <w:lang w:val="en-US"/>
        </w:rPr>
        <w:t xml:space="preserve">trừ thu nhập chịu thuế theo đầu tư; </w:t>
      </w:r>
      <w:r>
        <w:rPr>
          <w:rFonts w:ascii="Times New Roman" w:eastAsia="Times New Roman" w:hAnsi="Times New Roman" w:cs="Times New Roman"/>
          <w:sz w:val="28"/>
          <w:szCs w:val="28"/>
          <w:lang w:val="en-US"/>
        </w:rPr>
        <w:t>g</w:t>
      </w:r>
      <w:r w:rsidRPr="00135D26">
        <w:rPr>
          <w:rFonts w:ascii="Times New Roman" w:eastAsia="Times New Roman" w:hAnsi="Times New Roman" w:cs="Times New Roman"/>
          <w:sz w:val="28"/>
          <w:szCs w:val="28"/>
          <w:lang w:val="en-US"/>
        </w:rPr>
        <w:t xml:space="preserve">iảm </w:t>
      </w:r>
      <w:r w:rsidR="00135D26" w:rsidRPr="00135D26">
        <w:rPr>
          <w:rFonts w:ascii="Times New Roman" w:eastAsia="Times New Roman" w:hAnsi="Times New Roman" w:cs="Times New Roman"/>
          <w:sz w:val="28"/>
          <w:szCs w:val="28"/>
          <w:lang w:val="en-US"/>
        </w:rPr>
        <w:t xml:space="preserve">trừ nghĩa vụ thuế phải nộp theo đầu tư; </w:t>
      </w:r>
      <w:r>
        <w:rPr>
          <w:rFonts w:ascii="Times New Roman" w:eastAsia="Times New Roman" w:hAnsi="Times New Roman" w:cs="Times New Roman"/>
          <w:sz w:val="28"/>
          <w:szCs w:val="28"/>
          <w:lang w:val="en-US"/>
        </w:rPr>
        <w:t>m</w:t>
      </w:r>
      <w:r w:rsidR="00091C05">
        <w:rPr>
          <w:rFonts w:ascii="Times New Roman" w:eastAsia="Times New Roman" w:hAnsi="Times New Roman" w:cs="Times New Roman"/>
          <w:sz w:val="28"/>
          <w:szCs w:val="28"/>
          <w:lang w:val="en-US"/>
        </w:rPr>
        <w:t>iễn, giảm thuế nhập khẩu, thuế xuất khẩu</w:t>
      </w:r>
      <w:r>
        <w:rPr>
          <w:rFonts w:ascii="Times New Roman" w:eastAsia="Times New Roman" w:hAnsi="Times New Roman" w:cs="Times New Roman"/>
          <w:sz w:val="28"/>
          <w:szCs w:val="28"/>
          <w:lang w:val="en-US"/>
        </w:rPr>
        <w:t>,</w:t>
      </w:r>
      <w:r w:rsidR="00091C05">
        <w:rPr>
          <w:rFonts w:ascii="Times New Roman" w:eastAsia="Times New Roman" w:hAnsi="Times New Roman" w:cs="Times New Roman"/>
          <w:sz w:val="28"/>
          <w:szCs w:val="28"/>
          <w:lang w:val="en-US"/>
        </w:rPr>
        <w:t xml:space="preserve"> v.v</w:t>
      </w:r>
      <w:r w:rsidR="00135D26" w:rsidRPr="00135D26">
        <w:rPr>
          <w:rFonts w:ascii="Times New Roman" w:eastAsia="Times New Roman" w:hAnsi="Times New Roman" w:cs="Times New Roman"/>
          <w:sz w:val="28"/>
          <w:szCs w:val="28"/>
          <w:lang w:val="en-US"/>
        </w:rPr>
        <w:t xml:space="preserve">. Ngoài </w:t>
      </w:r>
      <w:r w:rsidR="00106E3E">
        <w:rPr>
          <w:rFonts w:ascii="Times New Roman" w:eastAsia="Times New Roman" w:hAnsi="Times New Roman" w:cs="Times New Roman"/>
          <w:sz w:val="28"/>
          <w:szCs w:val="28"/>
          <w:lang w:val="en-US"/>
        </w:rPr>
        <w:t>ra</w:t>
      </w:r>
      <w:r w:rsidR="00135D26" w:rsidRPr="00135D26">
        <w:rPr>
          <w:rFonts w:ascii="Times New Roman" w:eastAsia="Times New Roman" w:hAnsi="Times New Roman" w:cs="Times New Roman"/>
          <w:sz w:val="28"/>
          <w:szCs w:val="28"/>
          <w:lang w:val="en-US"/>
        </w:rPr>
        <w:t xml:space="preserve"> còn có một số hình thức ưu đãi khác như </w:t>
      </w:r>
      <w:r>
        <w:rPr>
          <w:rFonts w:ascii="Times New Roman" w:eastAsia="Times New Roman" w:hAnsi="Times New Roman" w:cs="Times New Roman"/>
          <w:sz w:val="28"/>
          <w:szCs w:val="28"/>
          <w:lang w:val="en-US"/>
        </w:rPr>
        <w:t>c</w:t>
      </w:r>
      <w:r w:rsidRPr="00135D26">
        <w:rPr>
          <w:rFonts w:ascii="Times New Roman" w:eastAsia="Times New Roman" w:hAnsi="Times New Roman" w:cs="Times New Roman"/>
          <w:sz w:val="28"/>
          <w:szCs w:val="28"/>
          <w:lang w:val="en-US"/>
        </w:rPr>
        <w:t xml:space="preserve">ho </w:t>
      </w:r>
      <w:r w:rsidR="00135D26" w:rsidRPr="00135D26">
        <w:rPr>
          <w:rFonts w:ascii="Times New Roman" w:eastAsia="Times New Roman" w:hAnsi="Times New Roman" w:cs="Times New Roman"/>
          <w:sz w:val="28"/>
          <w:szCs w:val="28"/>
          <w:lang w:val="en-US"/>
        </w:rPr>
        <w:t>phép tính vào chi phí được trừ khi xác định thu nhập chịu thuế một tỷ lệ cao hơn số tiền thực chi đối với một số khoản chi mà nhà nước khuyến khích, ví dụ</w:t>
      </w:r>
      <w:r>
        <w:rPr>
          <w:rFonts w:ascii="Times New Roman" w:eastAsia="Times New Roman" w:hAnsi="Times New Roman" w:cs="Times New Roman"/>
          <w:sz w:val="28"/>
          <w:szCs w:val="28"/>
          <w:lang w:val="en-US"/>
        </w:rPr>
        <w:t xml:space="preserve"> các khoản</w:t>
      </w:r>
      <w:r w:rsidR="00135D26" w:rsidRPr="00135D26">
        <w:rPr>
          <w:rFonts w:ascii="Times New Roman" w:eastAsia="Times New Roman" w:hAnsi="Times New Roman" w:cs="Times New Roman"/>
          <w:sz w:val="28"/>
          <w:szCs w:val="28"/>
          <w:lang w:val="en-US"/>
        </w:rPr>
        <w:t xml:space="preserve"> chi cho </w:t>
      </w:r>
      <w:r w:rsidR="00091C05">
        <w:rPr>
          <w:rFonts w:ascii="Times New Roman" w:eastAsia="Times New Roman" w:hAnsi="Times New Roman" w:cs="Times New Roman"/>
          <w:sz w:val="28"/>
          <w:szCs w:val="28"/>
          <w:lang w:val="en-US"/>
        </w:rPr>
        <w:t>khoa học công nghệ</w:t>
      </w:r>
      <w:r w:rsidR="00135D26" w:rsidRPr="00135D26">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cho phép</w:t>
      </w:r>
      <w:r w:rsidR="00135D26" w:rsidRPr="00135D26">
        <w:rPr>
          <w:rFonts w:ascii="Times New Roman" w:eastAsia="Times New Roman" w:hAnsi="Times New Roman" w:cs="Times New Roman"/>
          <w:sz w:val="28"/>
          <w:szCs w:val="28"/>
          <w:lang w:val="en-US"/>
        </w:rPr>
        <w:t xml:space="preserve"> hoàn thuế đối với lợi nhuận sử dụng để tái đầu tư. </w:t>
      </w:r>
    </w:p>
    <w:p w:rsidR="00C17802" w:rsidRDefault="00106E3E">
      <w:pPr>
        <w:widowControl w:val="0"/>
        <w:spacing w:before="120" w:after="120" w:line="240" w:lineRule="auto"/>
        <w:ind w:firstLine="720"/>
        <w:jc w:val="both"/>
        <w:rPr>
          <w:rFonts w:ascii="Times New Roman" w:eastAsia="Times New Roman" w:hAnsi="Times New Roman" w:cs="Times New Roman"/>
          <w:sz w:val="28"/>
          <w:szCs w:val="28"/>
          <w:lang w:val="en-US"/>
        </w:rPr>
      </w:pPr>
      <w:proofErr w:type="gramStart"/>
      <w:r w:rsidRPr="00135D26">
        <w:rPr>
          <w:rFonts w:ascii="Times New Roman" w:eastAsia="Times New Roman" w:hAnsi="Times New Roman" w:cs="Times New Roman"/>
          <w:sz w:val="28"/>
          <w:szCs w:val="28"/>
          <w:lang w:val="en-US"/>
        </w:rPr>
        <w:t xml:space="preserve">Ưu điểm, nhược điểm của các hình thức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US"/>
        </w:rPr>
        <w:t xml:space="preserve"> là rất khác nhau.</w:t>
      </w:r>
      <w:proofErr w:type="gramEnd"/>
      <w:r w:rsidR="00853BF5">
        <w:rPr>
          <w:rFonts w:ascii="Times New Roman" w:eastAsia="Times New Roman" w:hAnsi="Times New Roman" w:cs="Times New Roman"/>
          <w:sz w:val="28"/>
          <w:szCs w:val="28"/>
          <w:lang w:val="en-US"/>
        </w:rPr>
        <w:t xml:space="preserve"> Biện pháp </w:t>
      </w:r>
      <w:r w:rsidR="00877D77">
        <w:rPr>
          <w:rFonts w:ascii="Times New Roman" w:eastAsia="Times New Roman" w:hAnsi="Times New Roman" w:cs="Times New Roman"/>
          <w:sz w:val="28"/>
          <w:szCs w:val="28"/>
          <w:lang w:val="en-US"/>
        </w:rPr>
        <w:t>ƯĐT</w:t>
      </w:r>
      <w:r w:rsidR="00853BF5">
        <w:rPr>
          <w:rFonts w:ascii="Times New Roman" w:eastAsia="Times New Roman" w:hAnsi="Times New Roman" w:cs="Times New Roman"/>
          <w:sz w:val="28"/>
          <w:szCs w:val="28"/>
          <w:lang w:val="en-US"/>
        </w:rPr>
        <w:t xml:space="preserve"> thông qua áp dụng thuế suất ư</w:t>
      </w:r>
      <w:r w:rsidRPr="00135D26">
        <w:rPr>
          <w:rFonts w:ascii="Times New Roman" w:eastAsia="Times New Roman" w:hAnsi="Times New Roman" w:cs="Times New Roman"/>
          <w:sz w:val="28"/>
          <w:szCs w:val="28"/>
          <w:lang w:val="en-US"/>
        </w:rPr>
        <w:t>u đãi và miễn, giảm thuế có thời hạn có ưu điểm là đơn giản, dễ quản lý. Tuy nhiên, hạn chế của</w:t>
      </w:r>
      <w:r w:rsidR="00853BF5">
        <w:rPr>
          <w:rFonts w:ascii="Times New Roman" w:eastAsia="Times New Roman" w:hAnsi="Times New Roman" w:cs="Times New Roman"/>
          <w:sz w:val="28"/>
          <w:szCs w:val="28"/>
          <w:lang w:val="en-US"/>
        </w:rPr>
        <w:t xml:space="preserve"> những</w:t>
      </w:r>
      <w:r w:rsidRPr="00135D26">
        <w:rPr>
          <w:rFonts w:ascii="Times New Roman" w:eastAsia="Times New Roman" w:hAnsi="Times New Roman" w:cs="Times New Roman"/>
          <w:sz w:val="28"/>
          <w:szCs w:val="28"/>
          <w:lang w:val="en-US"/>
        </w:rPr>
        <w:t xml:space="preserve"> biện pháp ưu đãi này là chi phí về giảm </w:t>
      </w:r>
      <w:proofErr w:type="gramStart"/>
      <w:r w:rsidRPr="00135D26">
        <w:rPr>
          <w:rFonts w:ascii="Times New Roman" w:eastAsia="Times New Roman" w:hAnsi="Times New Roman" w:cs="Times New Roman"/>
          <w:sz w:val="28"/>
          <w:szCs w:val="28"/>
          <w:lang w:val="en-US"/>
        </w:rPr>
        <w:t>thu</w:t>
      </w:r>
      <w:proofErr w:type="gramEnd"/>
      <w:r w:rsidRPr="00135D26">
        <w:rPr>
          <w:rFonts w:ascii="Times New Roman" w:eastAsia="Times New Roman" w:hAnsi="Times New Roman" w:cs="Times New Roman"/>
          <w:sz w:val="28"/>
          <w:szCs w:val="28"/>
          <w:lang w:val="en-US"/>
        </w:rPr>
        <w:t xml:space="preserve"> ngân sách </w:t>
      </w:r>
      <w:r>
        <w:rPr>
          <w:rFonts w:ascii="Times New Roman" w:eastAsia="Times New Roman" w:hAnsi="Times New Roman" w:cs="Times New Roman"/>
          <w:sz w:val="28"/>
          <w:szCs w:val="28"/>
          <w:lang w:val="en-US"/>
        </w:rPr>
        <w:t xml:space="preserve">thường </w:t>
      </w:r>
      <w:r w:rsidRPr="00135D26">
        <w:rPr>
          <w:rFonts w:ascii="Times New Roman" w:eastAsia="Times New Roman" w:hAnsi="Times New Roman" w:cs="Times New Roman"/>
          <w:sz w:val="28"/>
          <w:szCs w:val="28"/>
          <w:lang w:val="en-US"/>
        </w:rPr>
        <w:t>cao</w:t>
      </w:r>
      <w:r w:rsidR="00853BF5">
        <w:rPr>
          <w:rFonts w:ascii="Times New Roman" w:eastAsia="Times New Roman" w:hAnsi="Times New Roman" w:cs="Times New Roman"/>
          <w:sz w:val="28"/>
          <w:szCs w:val="28"/>
          <w:lang w:val="en-US"/>
        </w:rPr>
        <w:t xml:space="preserve"> và có thể</w:t>
      </w:r>
      <w:r w:rsidRPr="00135D26">
        <w:rPr>
          <w:rFonts w:ascii="Times New Roman" w:eastAsia="Times New Roman" w:hAnsi="Times New Roman" w:cs="Times New Roman"/>
          <w:sz w:val="28"/>
          <w:szCs w:val="28"/>
          <w:lang w:val="en-US"/>
        </w:rPr>
        <w:t xml:space="preserve"> tạo ra các động cơ khuyến khích các nhà đầu tư sử dụng các thủ thuật chuyển giá qua các công ty liên kết để giảm nghĩa vụ thuế. </w:t>
      </w:r>
      <w:r>
        <w:rPr>
          <w:rFonts w:ascii="Times New Roman" w:eastAsia="Times New Roman" w:hAnsi="Times New Roman" w:cs="Times New Roman"/>
          <w:sz w:val="28"/>
          <w:szCs w:val="28"/>
          <w:lang w:val="en-US"/>
        </w:rPr>
        <w:t>Đ</w:t>
      </w:r>
      <w:r w:rsidR="00135D26" w:rsidRPr="00135D26">
        <w:rPr>
          <w:rFonts w:ascii="Times New Roman" w:eastAsia="Times New Roman" w:hAnsi="Times New Roman" w:cs="Times New Roman"/>
          <w:sz w:val="28"/>
          <w:szCs w:val="28"/>
          <w:lang w:val="en-US"/>
        </w:rPr>
        <w:t>ối với biện pháp hoàn thuế đối với lợi nhuận tái đầu tư có ưu điểm là dễ quản lý nhưng lại gây ra “sự bị động” của chính phủ trong cân đối nguồn</w:t>
      </w:r>
      <w:r w:rsidR="00853BF5">
        <w:rPr>
          <w:rFonts w:ascii="Times New Roman" w:eastAsia="Times New Roman" w:hAnsi="Times New Roman" w:cs="Times New Roman"/>
          <w:sz w:val="28"/>
          <w:szCs w:val="28"/>
          <w:lang w:val="en-US"/>
        </w:rPr>
        <w:t xml:space="preserve"> ngân sách</w:t>
      </w:r>
      <w:r w:rsidR="00135D26" w:rsidRPr="00135D26">
        <w:rPr>
          <w:rFonts w:ascii="Times New Roman" w:eastAsia="Times New Roman" w:hAnsi="Times New Roman" w:cs="Times New Roman"/>
          <w:sz w:val="28"/>
          <w:szCs w:val="28"/>
          <w:lang w:val="en-US"/>
        </w:rPr>
        <w:t xml:space="preserve"> để hoàn lại. </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US"/>
        </w:rPr>
      </w:pPr>
      <w:r w:rsidRPr="00135D26">
        <w:rPr>
          <w:rFonts w:ascii="Times New Roman" w:eastAsia="Times New Roman" w:hAnsi="Times New Roman" w:cs="Times New Roman"/>
          <w:sz w:val="28"/>
          <w:szCs w:val="28"/>
          <w:lang w:val="en-US"/>
        </w:rPr>
        <w:t xml:space="preserve">So với các biện pháp ưu đãi khác, </w:t>
      </w:r>
      <w:r w:rsidR="00877D77">
        <w:rPr>
          <w:rFonts w:ascii="Times New Roman" w:eastAsia="Times New Roman" w:hAnsi="Times New Roman" w:cs="Times New Roman"/>
          <w:sz w:val="28"/>
          <w:szCs w:val="28"/>
          <w:lang w:val="en-US"/>
        </w:rPr>
        <w:t xml:space="preserve">ƯĐT </w:t>
      </w:r>
      <w:r w:rsidR="00853BF5">
        <w:rPr>
          <w:rFonts w:ascii="Times New Roman" w:eastAsia="Times New Roman" w:hAnsi="Times New Roman" w:cs="Times New Roman"/>
          <w:sz w:val="28"/>
          <w:szCs w:val="28"/>
          <w:lang w:val="en-US"/>
        </w:rPr>
        <w:t xml:space="preserve">qua </w:t>
      </w:r>
      <w:r w:rsidRPr="00135D26">
        <w:rPr>
          <w:rFonts w:ascii="Times New Roman" w:eastAsia="Times New Roman" w:hAnsi="Times New Roman" w:cs="Times New Roman"/>
          <w:sz w:val="28"/>
          <w:szCs w:val="28"/>
          <w:lang w:val="en-US"/>
        </w:rPr>
        <w:t xml:space="preserve">giảm trừ nghĩa vụ thuế </w:t>
      </w:r>
      <w:proofErr w:type="gramStart"/>
      <w:r w:rsidRPr="00135D26">
        <w:rPr>
          <w:rFonts w:ascii="Times New Roman" w:eastAsia="Times New Roman" w:hAnsi="Times New Roman" w:cs="Times New Roman"/>
          <w:sz w:val="28"/>
          <w:szCs w:val="28"/>
          <w:lang w:val="en-US"/>
        </w:rPr>
        <w:t>theo</w:t>
      </w:r>
      <w:proofErr w:type="gramEnd"/>
      <w:r w:rsidRPr="00135D26">
        <w:rPr>
          <w:rFonts w:ascii="Times New Roman" w:eastAsia="Times New Roman" w:hAnsi="Times New Roman" w:cs="Times New Roman"/>
          <w:sz w:val="28"/>
          <w:szCs w:val="28"/>
          <w:lang w:val="en-US"/>
        </w:rPr>
        <w:t xml:space="preserve"> đầu tư, giảm trừ thu nhập chịu thuế theo đầu tư có mối quan hệ chặt chẽ với quy mô vốn doanh nghiệp thực tế đầu tư. Mức độ ưu đãi tỷ lệ thuận với số vốn mà doanh nghiệp thực tế đầu </w:t>
      </w:r>
      <w:proofErr w:type="gramStart"/>
      <w:r w:rsidRPr="00135D26">
        <w:rPr>
          <w:rFonts w:ascii="Times New Roman" w:eastAsia="Times New Roman" w:hAnsi="Times New Roman" w:cs="Times New Roman"/>
          <w:sz w:val="28"/>
          <w:szCs w:val="28"/>
          <w:lang w:val="en-US"/>
        </w:rPr>
        <w:t>tư</w:t>
      </w:r>
      <w:proofErr w:type="gramEnd"/>
      <w:r w:rsidRPr="00135D26">
        <w:rPr>
          <w:rFonts w:ascii="Times New Roman" w:eastAsia="Times New Roman" w:hAnsi="Times New Roman" w:cs="Times New Roman"/>
          <w:sz w:val="28"/>
          <w:szCs w:val="28"/>
          <w:lang w:val="en-US"/>
        </w:rPr>
        <w:t xml:space="preserve">. Vì thế, chính phủ có thể dự tính được ngay từ đầu số giảm </w:t>
      </w:r>
      <w:proofErr w:type="gramStart"/>
      <w:r w:rsidRPr="00135D26">
        <w:rPr>
          <w:rFonts w:ascii="Times New Roman" w:eastAsia="Times New Roman" w:hAnsi="Times New Roman" w:cs="Times New Roman"/>
          <w:sz w:val="28"/>
          <w:szCs w:val="28"/>
          <w:lang w:val="en-US"/>
        </w:rPr>
        <w:t>thu</w:t>
      </w:r>
      <w:proofErr w:type="gramEnd"/>
      <w:r w:rsidRPr="00135D26">
        <w:rPr>
          <w:rFonts w:ascii="Times New Roman" w:eastAsia="Times New Roman" w:hAnsi="Times New Roman" w:cs="Times New Roman"/>
          <w:sz w:val="28"/>
          <w:szCs w:val="28"/>
          <w:lang w:val="en-US"/>
        </w:rPr>
        <w:t xml:space="preserve"> ngân sách do áp dụng</w:t>
      </w:r>
      <w:r w:rsidR="00853BF5">
        <w:rPr>
          <w:rFonts w:ascii="Times New Roman" w:eastAsia="Times New Roman" w:hAnsi="Times New Roman" w:cs="Times New Roman"/>
          <w:sz w:val="28"/>
          <w:szCs w:val="28"/>
          <w:lang w:val="en-US"/>
        </w:rPr>
        <w:t xml:space="preserve"> chính sách</w:t>
      </w:r>
      <w:r w:rsidRPr="00135D26">
        <w:rPr>
          <w:rFonts w:ascii="Times New Roman" w:eastAsia="Times New Roman" w:hAnsi="Times New Roman" w:cs="Times New Roman"/>
          <w:sz w:val="28"/>
          <w:szCs w:val="28"/>
          <w:lang w:val="en-US"/>
        </w:rPr>
        <w:t xml:space="preserve"> ưu đãi. </w:t>
      </w:r>
      <w:proofErr w:type="gramStart"/>
      <w:r w:rsidRPr="00135D26">
        <w:rPr>
          <w:rFonts w:ascii="Times New Roman" w:eastAsia="Times New Roman" w:hAnsi="Times New Roman" w:cs="Times New Roman"/>
          <w:sz w:val="28"/>
          <w:szCs w:val="28"/>
          <w:lang w:val="en-US"/>
        </w:rPr>
        <w:t>Tuy nhiên, áp dụng các hình thức ưu đãi này có nhược điểm là nhà đầu tư sẽ có xu hướng lựa chọn tài sản có vòng đời ngắn để tiếp tục hưởng ưu đãi khi thay thế tài sản.</w:t>
      </w:r>
      <w:proofErr w:type="gramEnd"/>
    </w:p>
    <w:p w:rsidR="00135D26" w:rsidRPr="00135D26" w:rsidRDefault="00877D77"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US"/>
        </w:rPr>
        <w:t>ƯĐT</w:t>
      </w:r>
      <w:r w:rsidR="00135D26" w:rsidRPr="00135D26">
        <w:rPr>
          <w:rFonts w:ascii="Times New Roman" w:eastAsia="Times New Roman" w:hAnsi="Times New Roman" w:cs="Times New Roman"/>
          <w:sz w:val="28"/>
          <w:szCs w:val="28"/>
          <w:lang w:val="en-GB"/>
        </w:rPr>
        <w:t xml:space="preserve"> được các nước áp dụng để hướng đến nhiều mục tiêu khác nhau, bao gồm: </w:t>
      </w:r>
      <w:r w:rsidR="00853BF5">
        <w:rPr>
          <w:rFonts w:ascii="Times New Roman" w:eastAsia="Times New Roman" w:hAnsi="Times New Roman" w:cs="Times New Roman"/>
          <w:sz w:val="28"/>
          <w:szCs w:val="28"/>
          <w:lang w:val="en-GB"/>
        </w:rPr>
        <w:t>t</w:t>
      </w:r>
      <w:r w:rsidR="00135D26" w:rsidRPr="00135D26">
        <w:rPr>
          <w:rFonts w:ascii="Times New Roman" w:eastAsia="Times New Roman" w:hAnsi="Times New Roman" w:cs="Times New Roman"/>
          <w:sz w:val="28"/>
          <w:szCs w:val="28"/>
          <w:lang w:val="en-GB"/>
        </w:rPr>
        <w:t xml:space="preserve">hu hút nguồn vốn từ bên ngoài, thúc đẩy phát triển các ngành, lĩnh vực ưu tiên, qua đó, tạo ra các động lực cho tăng trưởng kinh tế; </w:t>
      </w:r>
      <w:r w:rsidR="00382BB8">
        <w:rPr>
          <w:rFonts w:ascii="Times New Roman" w:eastAsia="Times New Roman" w:hAnsi="Times New Roman" w:cs="Times New Roman"/>
          <w:sz w:val="28"/>
          <w:szCs w:val="28"/>
          <w:lang w:val="en-GB"/>
        </w:rPr>
        <w:t>thúc đẩy</w:t>
      </w:r>
      <w:r w:rsidR="00135D26" w:rsidRPr="00135D26">
        <w:rPr>
          <w:rFonts w:ascii="Times New Roman" w:eastAsia="Times New Roman" w:hAnsi="Times New Roman" w:cs="Times New Roman"/>
          <w:sz w:val="28"/>
          <w:szCs w:val="28"/>
          <w:lang w:val="en-GB"/>
        </w:rPr>
        <w:t xml:space="preserve"> phát </w:t>
      </w:r>
      <w:r w:rsidR="00135D26" w:rsidRPr="00135D26">
        <w:rPr>
          <w:rFonts w:ascii="Times New Roman" w:eastAsia="Times New Roman" w:hAnsi="Times New Roman" w:cs="Times New Roman"/>
          <w:sz w:val="28"/>
          <w:szCs w:val="28"/>
          <w:lang w:val="en-GB"/>
        </w:rPr>
        <w:lastRenderedPageBreak/>
        <w:t>triển kinh tế</w:t>
      </w:r>
      <w:r w:rsidR="00382BB8">
        <w:rPr>
          <w:rFonts w:ascii="Times New Roman" w:eastAsia="Times New Roman" w:hAnsi="Times New Roman" w:cs="Times New Roman"/>
          <w:sz w:val="28"/>
          <w:szCs w:val="28"/>
          <w:lang w:val="en-GB"/>
        </w:rPr>
        <w:t xml:space="preserve"> </w:t>
      </w:r>
      <w:r w:rsidR="00135D26" w:rsidRPr="00135D26">
        <w:rPr>
          <w:rFonts w:ascii="Times New Roman" w:eastAsia="Times New Roman" w:hAnsi="Times New Roman" w:cs="Times New Roman"/>
          <w:sz w:val="28"/>
          <w:szCs w:val="28"/>
          <w:lang w:val="en-GB"/>
        </w:rPr>
        <w:t>-</w:t>
      </w:r>
      <w:r w:rsidR="00382BB8">
        <w:rPr>
          <w:rFonts w:ascii="Times New Roman" w:eastAsia="Times New Roman" w:hAnsi="Times New Roman" w:cs="Times New Roman"/>
          <w:sz w:val="28"/>
          <w:szCs w:val="28"/>
          <w:lang w:val="en-GB"/>
        </w:rPr>
        <w:t xml:space="preserve"> </w:t>
      </w:r>
      <w:r w:rsidR="00135D26" w:rsidRPr="00135D26">
        <w:rPr>
          <w:rFonts w:ascii="Times New Roman" w:eastAsia="Times New Roman" w:hAnsi="Times New Roman" w:cs="Times New Roman"/>
          <w:sz w:val="28"/>
          <w:szCs w:val="28"/>
          <w:lang w:val="en-GB"/>
        </w:rPr>
        <w:t>xã hội</w:t>
      </w:r>
      <w:r w:rsidR="00382BB8">
        <w:rPr>
          <w:rFonts w:ascii="Times New Roman" w:eastAsia="Times New Roman" w:hAnsi="Times New Roman" w:cs="Times New Roman"/>
          <w:sz w:val="28"/>
          <w:szCs w:val="28"/>
          <w:lang w:val="en-GB"/>
        </w:rPr>
        <w:t xml:space="preserve"> ở các địa bàn ưu tiên</w:t>
      </w:r>
      <w:r w:rsidR="00135D26" w:rsidRPr="00135D26">
        <w:rPr>
          <w:rFonts w:ascii="Times New Roman" w:eastAsia="Times New Roman" w:hAnsi="Times New Roman" w:cs="Times New Roman"/>
          <w:sz w:val="28"/>
          <w:szCs w:val="28"/>
          <w:lang w:val="en-GB"/>
        </w:rPr>
        <w:t xml:space="preserve">; khuyến khích tạo việc làm; thúc đẩy xuất khẩu, gia tăng hàm lượng nội địa; phát triển </w:t>
      </w:r>
      <w:r w:rsidR="00091C05">
        <w:rPr>
          <w:rFonts w:ascii="Times New Roman" w:eastAsia="Times New Roman" w:hAnsi="Times New Roman" w:cs="Times New Roman"/>
          <w:sz w:val="28"/>
          <w:szCs w:val="28"/>
          <w:lang w:val="en-GB"/>
        </w:rPr>
        <w:t>khoa học công nghệ</w:t>
      </w:r>
      <w:r w:rsidR="00135D26" w:rsidRPr="00135D26">
        <w:rPr>
          <w:rFonts w:ascii="Times New Roman" w:eastAsia="Times New Roman" w:hAnsi="Times New Roman" w:cs="Times New Roman"/>
          <w:sz w:val="28"/>
          <w:szCs w:val="28"/>
          <w:lang w:val="en-GB"/>
        </w:rPr>
        <w:t>; thúc đẩy bảo vệ môi trường</w:t>
      </w:r>
      <w:r w:rsidR="00853BF5">
        <w:rPr>
          <w:rFonts w:ascii="Times New Roman" w:eastAsia="Times New Roman" w:hAnsi="Times New Roman" w:cs="Times New Roman"/>
          <w:sz w:val="28"/>
          <w:szCs w:val="28"/>
          <w:lang w:val="en-GB"/>
        </w:rPr>
        <w:t xml:space="preserve">, </w:t>
      </w:r>
      <w:r w:rsidR="00091C05">
        <w:rPr>
          <w:rFonts w:ascii="Times New Roman" w:eastAsia="Times New Roman" w:hAnsi="Times New Roman" w:cs="Times New Roman"/>
          <w:sz w:val="28"/>
          <w:szCs w:val="28"/>
          <w:lang w:val="en-GB"/>
        </w:rPr>
        <w:t>v.v</w:t>
      </w:r>
      <w:r w:rsidR="00135D26" w:rsidRPr="00135D26">
        <w:rPr>
          <w:rFonts w:ascii="Times New Roman" w:eastAsia="Times New Roman" w:hAnsi="Times New Roman" w:cs="Times New Roman"/>
          <w:sz w:val="28"/>
          <w:szCs w:val="28"/>
          <w:lang w:val="en-GB"/>
        </w:rPr>
        <w:t xml:space="preserve">. Hiệu quả của chính sách </w:t>
      </w:r>
      <w:r>
        <w:rPr>
          <w:rFonts w:ascii="Times New Roman" w:eastAsia="Times New Roman" w:hAnsi="Times New Roman" w:cs="Times New Roman"/>
          <w:sz w:val="28"/>
          <w:szCs w:val="28"/>
          <w:lang w:val="en-US"/>
        </w:rPr>
        <w:t>ƯĐT</w:t>
      </w:r>
      <w:r w:rsidR="00091C05">
        <w:rPr>
          <w:rFonts w:ascii="Times New Roman" w:eastAsia="Times New Roman" w:hAnsi="Times New Roman" w:cs="Times New Roman"/>
          <w:sz w:val="28"/>
          <w:szCs w:val="28"/>
          <w:lang w:val="en-GB"/>
        </w:rPr>
        <w:t xml:space="preserve"> </w:t>
      </w:r>
      <w:r w:rsidR="00135D26" w:rsidRPr="00135D26">
        <w:rPr>
          <w:rFonts w:ascii="Times New Roman" w:eastAsia="Times New Roman" w:hAnsi="Times New Roman" w:cs="Times New Roman"/>
          <w:sz w:val="28"/>
          <w:szCs w:val="28"/>
          <w:lang w:val="en-GB"/>
        </w:rPr>
        <w:t xml:space="preserve">trong việc hướng đến các mục tiêu đề ra phụ thuộc vào nhiều nhân tố, bao gồm cả các nhân tố bên trong và những nhân tố bên ngoài. Các các nhân tố bên trong bao gồm: </w:t>
      </w:r>
      <w:r w:rsidR="00B14E4C">
        <w:rPr>
          <w:rFonts w:ascii="Times New Roman" w:eastAsia="Times New Roman" w:hAnsi="Times New Roman" w:cs="Times New Roman"/>
          <w:sz w:val="28"/>
          <w:szCs w:val="28"/>
          <w:lang w:val="en-GB"/>
        </w:rPr>
        <w:t>b</w:t>
      </w:r>
      <w:r w:rsidR="00B14E4C" w:rsidRPr="00135D26">
        <w:rPr>
          <w:rFonts w:ascii="Times New Roman" w:eastAsia="Times New Roman" w:hAnsi="Times New Roman" w:cs="Times New Roman"/>
          <w:sz w:val="28"/>
          <w:szCs w:val="28"/>
          <w:lang w:val="en-GB"/>
        </w:rPr>
        <w:t xml:space="preserve">ối </w:t>
      </w:r>
      <w:r w:rsidR="00135D26" w:rsidRPr="00135D26">
        <w:rPr>
          <w:rFonts w:ascii="Times New Roman" w:eastAsia="Times New Roman" w:hAnsi="Times New Roman" w:cs="Times New Roman"/>
          <w:sz w:val="28"/>
          <w:szCs w:val="28"/>
          <w:lang w:val="en-GB"/>
        </w:rPr>
        <w:t>cảnh kinh tế</w:t>
      </w:r>
      <w:r w:rsidR="00C17802">
        <w:rPr>
          <w:rFonts w:ascii="Times New Roman" w:eastAsia="Times New Roman" w:hAnsi="Times New Roman" w:cs="Times New Roman"/>
          <w:sz w:val="28"/>
          <w:szCs w:val="28"/>
          <w:lang w:val="en-GB"/>
        </w:rPr>
        <w:t xml:space="preserve"> - xã hội </w:t>
      </w:r>
      <w:r w:rsidR="00135D26" w:rsidRPr="00135D26">
        <w:rPr>
          <w:rFonts w:ascii="Times New Roman" w:eastAsia="Times New Roman" w:hAnsi="Times New Roman" w:cs="Times New Roman"/>
          <w:sz w:val="28"/>
          <w:szCs w:val="28"/>
          <w:lang w:val="en-GB"/>
        </w:rPr>
        <w:t xml:space="preserve">trong nước; đặc điểm </w:t>
      </w:r>
      <w:proofErr w:type="gramStart"/>
      <w:r w:rsidR="00135D26" w:rsidRPr="00135D26">
        <w:rPr>
          <w:rFonts w:ascii="Times New Roman" w:eastAsia="Times New Roman" w:hAnsi="Times New Roman" w:cs="Times New Roman"/>
          <w:sz w:val="28"/>
          <w:szCs w:val="28"/>
          <w:lang w:val="en-GB"/>
        </w:rPr>
        <w:t>chung</w:t>
      </w:r>
      <w:proofErr w:type="gramEnd"/>
      <w:r w:rsidR="00135D26" w:rsidRPr="00135D26">
        <w:rPr>
          <w:rFonts w:ascii="Times New Roman" w:eastAsia="Times New Roman" w:hAnsi="Times New Roman" w:cs="Times New Roman"/>
          <w:sz w:val="28"/>
          <w:szCs w:val="28"/>
          <w:lang w:val="en-GB"/>
        </w:rPr>
        <w:t xml:space="preserve"> của hệ thống thuế; cách thức hệ thống chính sách ưu đãi được thiết kế; môi trường kinh doanh hay năng lực thực thi, quản lý của cơ quan thuế. </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GB"/>
        </w:rPr>
      </w:pPr>
      <w:proofErr w:type="gramStart"/>
      <w:r w:rsidRPr="00135D26">
        <w:rPr>
          <w:rFonts w:ascii="Times New Roman" w:eastAsia="Times New Roman" w:hAnsi="Times New Roman" w:cs="Times New Roman"/>
          <w:sz w:val="28"/>
          <w:szCs w:val="28"/>
          <w:lang w:val="en-GB"/>
        </w:rPr>
        <w:t xml:space="preserve">Hiện nay,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được sử dụng ở hầu hết các nước trên thế giới.</w:t>
      </w:r>
      <w:proofErr w:type="gramEnd"/>
      <w:r w:rsidRPr="00135D26">
        <w:rPr>
          <w:rFonts w:ascii="Times New Roman" w:eastAsia="Times New Roman" w:hAnsi="Times New Roman" w:cs="Times New Roman"/>
          <w:sz w:val="28"/>
          <w:szCs w:val="28"/>
          <w:lang w:val="en-GB"/>
        </w:rPr>
        <w:t xml:space="preserve"> Lý luận cũng như thực tiễn ở nhiều nước cho thấy, trong nhiều trường hợp, sử dụng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góp phần làm tăng tính hấp dẫn của môi trường đầu tư trong nước, từ đó thu hút thêm nguồn vốn, đặc biệt là nguồn vốn từ bên ngoài, qua đó</w:t>
      </w:r>
      <w:r w:rsidR="00B14E4C">
        <w:rPr>
          <w:rFonts w:ascii="Times New Roman" w:eastAsia="Times New Roman" w:hAnsi="Times New Roman" w:cs="Times New Roman"/>
          <w:sz w:val="28"/>
          <w:szCs w:val="28"/>
          <w:lang w:val="en-GB"/>
        </w:rPr>
        <w:t>, góp phần</w:t>
      </w:r>
      <w:r w:rsidRPr="00135D26">
        <w:rPr>
          <w:rFonts w:ascii="Times New Roman" w:eastAsia="Times New Roman" w:hAnsi="Times New Roman" w:cs="Times New Roman"/>
          <w:sz w:val="28"/>
          <w:szCs w:val="28"/>
          <w:lang w:val="en-GB"/>
        </w:rPr>
        <w:t xml:space="preserve"> tạo thêm việc làm, thúc đẩy kinh tế phát triển và tạo ra “hiệu ứng lan tỏa” khác cho nền kinh tế. Tuy nhiên, áp dụng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cũng gây ra những chi phí cho chính phủ, bao gồm: </w:t>
      </w:r>
      <w:r w:rsidR="00B14E4C">
        <w:rPr>
          <w:rFonts w:ascii="Times New Roman" w:eastAsia="Times New Roman" w:hAnsi="Times New Roman" w:cs="Times New Roman"/>
          <w:sz w:val="28"/>
          <w:szCs w:val="28"/>
          <w:lang w:val="en-GB"/>
        </w:rPr>
        <w:t>l</w:t>
      </w:r>
      <w:r w:rsidRPr="00135D26">
        <w:rPr>
          <w:rFonts w:ascii="Times New Roman" w:eastAsia="Times New Roman" w:hAnsi="Times New Roman" w:cs="Times New Roman"/>
          <w:sz w:val="28"/>
          <w:szCs w:val="28"/>
          <w:lang w:val="en-GB"/>
        </w:rPr>
        <w:t xml:space="preserve">àm giảm nguồn </w:t>
      </w:r>
      <w:proofErr w:type="gramStart"/>
      <w:r w:rsidRPr="00135D26">
        <w:rPr>
          <w:rFonts w:ascii="Times New Roman" w:eastAsia="Times New Roman" w:hAnsi="Times New Roman" w:cs="Times New Roman"/>
          <w:sz w:val="28"/>
          <w:szCs w:val="28"/>
          <w:lang w:val="en-GB"/>
        </w:rPr>
        <w:t>thu</w:t>
      </w:r>
      <w:proofErr w:type="gramEnd"/>
      <w:r w:rsidRPr="00135D26">
        <w:rPr>
          <w:rFonts w:ascii="Times New Roman" w:eastAsia="Times New Roman" w:hAnsi="Times New Roman" w:cs="Times New Roman"/>
          <w:sz w:val="28"/>
          <w:szCs w:val="28"/>
          <w:lang w:val="en-GB"/>
        </w:rPr>
        <w:t xml:space="preserve"> ngân sách; tăng chi phí quản lý hành chính thuế; gây ra sự méo mó quá trình phân bổ nguồn lực trong xã hội và tạo ra các cơ hội cho tham nhũng nếu không được quản lý hiệu quả. Ngân sách nhà nước không những bị ảnh hưởng bởi phần ngân sách bị giảm trực tiếp</w:t>
      </w:r>
      <w:r w:rsidR="00B14E4C">
        <w:rPr>
          <w:rFonts w:ascii="Times New Roman" w:eastAsia="Times New Roman" w:hAnsi="Times New Roman" w:cs="Times New Roman"/>
          <w:sz w:val="28"/>
          <w:szCs w:val="28"/>
          <w:lang w:val="en-GB"/>
        </w:rPr>
        <w:t xml:space="preserve"> do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mà còn</w:t>
      </w:r>
      <w:r w:rsidR="00B14E4C">
        <w:rPr>
          <w:rFonts w:ascii="Times New Roman" w:eastAsia="Times New Roman" w:hAnsi="Times New Roman" w:cs="Times New Roman"/>
          <w:sz w:val="28"/>
          <w:szCs w:val="28"/>
          <w:lang w:val="en-GB"/>
        </w:rPr>
        <w:t xml:space="preserve"> có thể bao gồm</w:t>
      </w:r>
      <w:r w:rsidRPr="00135D26">
        <w:rPr>
          <w:rFonts w:ascii="Times New Roman" w:eastAsia="Times New Roman" w:hAnsi="Times New Roman" w:cs="Times New Roman"/>
          <w:sz w:val="28"/>
          <w:szCs w:val="28"/>
          <w:lang w:val="en-GB"/>
        </w:rPr>
        <w:t xml:space="preserve"> cả số giảm thu ngân sách từ xói mòn cơ sở thuế, ví dụ</w:t>
      </w:r>
      <w:r w:rsidR="00106E3E">
        <w:rPr>
          <w:rFonts w:ascii="Times New Roman" w:eastAsia="Times New Roman" w:hAnsi="Times New Roman" w:cs="Times New Roman"/>
          <w:sz w:val="28"/>
          <w:szCs w:val="28"/>
          <w:lang w:val="en-GB"/>
        </w:rPr>
        <w:t xml:space="preserve"> khi doanh nghiệp</w:t>
      </w:r>
      <w:r w:rsidRPr="00135D26">
        <w:rPr>
          <w:rFonts w:ascii="Times New Roman" w:eastAsia="Times New Roman" w:hAnsi="Times New Roman" w:cs="Times New Roman"/>
          <w:sz w:val="28"/>
          <w:szCs w:val="28"/>
          <w:lang w:val="en-GB"/>
        </w:rPr>
        <w:t xml:space="preserve"> sử dụng các thủ thuật để chuyển lợi nhuận từ doanh nghiệp không được hưởng ưu đãi đến doanh nghiệp được hưởng ưu đãi. </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GB"/>
        </w:rPr>
      </w:pPr>
      <w:proofErr w:type="gramStart"/>
      <w:r w:rsidRPr="00135D26">
        <w:rPr>
          <w:rFonts w:ascii="Times New Roman" w:eastAsia="Times New Roman" w:hAnsi="Times New Roman" w:cs="Times New Roman"/>
          <w:sz w:val="28"/>
          <w:szCs w:val="28"/>
          <w:lang w:val="en-GB"/>
        </w:rPr>
        <w:t xml:space="preserve">Đối với Việt Nam,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là một trong những nội dung quan trọng trong tiến trình cải cách hệ thông chính sách thuế của Việt Nam kể từ khi thực hiện cải cách và mở cửa nền kinh tế đến nay.</w:t>
      </w:r>
      <w:proofErr w:type="gramEnd"/>
      <w:r w:rsidRPr="00135D26">
        <w:rPr>
          <w:rFonts w:ascii="Times New Roman" w:eastAsia="Times New Roman" w:hAnsi="Times New Roman" w:cs="Times New Roman"/>
          <w:sz w:val="28"/>
          <w:szCs w:val="28"/>
          <w:lang w:val="en-GB"/>
        </w:rPr>
        <w:t xml:space="preserve"> Các hình thức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ở Việt Nam khá đa dạng, bao gồm ưu đãi về thuế suất, ưu đãi về thời gian miễn thuế, giảm thuế, ưu đãi về miễn, giảm thuế xuất khẩu, thuế nhập khẩu hay các hình thức ưu đãi thông qua áp dụng cơ chế khấu hao nhanh, cơ chế trích lập Quỹ Khoa học và Công nghệ</w:t>
      </w:r>
      <w:r w:rsidR="00B14E4C">
        <w:rPr>
          <w:rFonts w:ascii="Times New Roman" w:eastAsia="Times New Roman" w:hAnsi="Times New Roman" w:cs="Times New Roman"/>
          <w:sz w:val="28"/>
          <w:szCs w:val="28"/>
          <w:lang w:val="en-GB"/>
        </w:rPr>
        <w:t xml:space="preserve"> tại doanh nghiệp</w:t>
      </w:r>
      <w:r w:rsidRPr="00135D26">
        <w:rPr>
          <w:rFonts w:ascii="Times New Roman" w:eastAsia="Times New Roman" w:hAnsi="Times New Roman" w:cs="Times New Roman"/>
          <w:sz w:val="28"/>
          <w:szCs w:val="28"/>
          <w:lang w:val="en-GB"/>
        </w:rPr>
        <w:t xml:space="preserve">. </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 xml:space="preserve">Trước năm 2004,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ở Việt Nam có sự phân biệt đối xử giữa đầu tư trong nước với đầu tư nước ngoài, nhất là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w:t>
      </w:r>
      <w:r w:rsidR="00C17802">
        <w:rPr>
          <w:rFonts w:ascii="Times New Roman" w:eastAsia="Times New Roman" w:hAnsi="Times New Roman" w:cs="Times New Roman"/>
          <w:sz w:val="28"/>
          <w:szCs w:val="28"/>
          <w:lang w:val="en-GB"/>
        </w:rPr>
        <w:t xml:space="preserve">về thuế </w:t>
      </w:r>
      <w:proofErr w:type="gramStart"/>
      <w:r w:rsidR="00C17802">
        <w:rPr>
          <w:rFonts w:ascii="Times New Roman" w:eastAsia="Times New Roman" w:hAnsi="Times New Roman" w:cs="Times New Roman"/>
          <w:sz w:val="28"/>
          <w:szCs w:val="28"/>
          <w:lang w:val="en-GB"/>
        </w:rPr>
        <w:t>thu</w:t>
      </w:r>
      <w:proofErr w:type="gramEnd"/>
      <w:r w:rsidR="00C17802">
        <w:rPr>
          <w:rFonts w:ascii="Times New Roman" w:eastAsia="Times New Roman" w:hAnsi="Times New Roman" w:cs="Times New Roman"/>
          <w:sz w:val="28"/>
          <w:szCs w:val="28"/>
          <w:lang w:val="en-GB"/>
        </w:rPr>
        <w:t xml:space="preserve"> nhập doanh nghiệp</w:t>
      </w:r>
      <w:r w:rsidRPr="00135D26">
        <w:rPr>
          <w:rFonts w:ascii="Times New Roman" w:eastAsia="Times New Roman" w:hAnsi="Times New Roman" w:cs="Times New Roman"/>
          <w:sz w:val="28"/>
          <w:szCs w:val="28"/>
          <w:lang w:val="en-GB"/>
        </w:rPr>
        <w:t xml:space="preserve">. </w:t>
      </w:r>
      <w:proofErr w:type="gramStart"/>
      <w:r w:rsidRPr="00135D26">
        <w:rPr>
          <w:rFonts w:ascii="Times New Roman" w:eastAsia="Times New Roman" w:hAnsi="Times New Roman" w:cs="Times New Roman"/>
          <w:sz w:val="28"/>
          <w:szCs w:val="28"/>
          <w:lang w:val="en-GB"/>
        </w:rPr>
        <w:t xml:space="preserve">Nhà đầu tư nước ngoài được hưởng các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ở mức cao hơn đầu tư trong nước.</w:t>
      </w:r>
      <w:proofErr w:type="gramEnd"/>
      <w:r w:rsidR="00B14E4C">
        <w:rPr>
          <w:rFonts w:ascii="Times New Roman" w:eastAsia="Times New Roman" w:hAnsi="Times New Roman" w:cs="Times New Roman"/>
          <w:sz w:val="28"/>
          <w:szCs w:val="28"/>
          <w:lang w:val="en-GB"/>
        </w:rPr>
        <w:t xml:space="preserve"> Bên cạnh đó, n</w:t>
      </w:r>
      <w:r w:rsidRPr="00135D26">
        <w:rPr>
          <w:rFonts w:ascii="Times New Roman" w:eastAsia="Times New Roman" w:hAnsi="Times New Roman" w:cs="Times New Roman"/>
          <w:sz w:val="28"/>
          <w:szCs w:val="28"/>
          <w:lang w:val="en-GB"/>
        </w:rPr>
        <w:t xml:space="preserve">goài các luật thuế, các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còn được quy định tại nhiều luật khác như Luật Đầu tư trực tiếp nước ngoài, Luật Khuyến khích đầu tư trong nước</w:t>
      </w:r>
      <w:r w:rsidR="00106E3E">
        <w:rPr>
          <w:rFonts w:ascii="Times New Roman" w:eastAsia="Times New Roman" w:hAnsi="Times New Roman" w:cs="Times New Roman"/>
          <w:sz w:val="28"/>
          <w:szCs w:val="28"/>
          <w:lang w:val="en-GB"/>
        </w:rPr>
        <w:t xml:space="preserve"> và</w:t>
      </w:r>
      <w:r w:rsidRPr="00135D26">
        <w:rPr>
          <w:rFonts w:ascii="Times New Roman" w:eastAsia="Times New Roman" w:hAnsi="Times New Roman" w:cs="Times New Roman"/>
          <w:sz w:val="28"/>
          <w:szCs w:val="28"/>
          <w:lang w:val="en-GB"/>
        </w:rPr>
        <w:t xml:space="preserve"> một số luật chuyên ngành như Luật Dầu khí, Luật Khoa học và Công nghệ. Từ ngày 01.01.2004, </w:t>
      </w:r>
      <w:r w:rsidR="00C540CA">
        <w:rPr>
          <w:rFonts w:ascii="Times New Roman" w:eastAsia="Times New Roman" w:hAnsi="Times New Roman" w:cs="Times New Roman"/>
          <w:sz w:val="28"/>
          <w:szCs w:val="28"/>
          <w:lang w:val="en-GB"/>
        </w:rPr>
        <w:t>thực hiện</w:t>
      </w:r>
      <w:r w:rsidRPr="00135D26">
        <w:rPr>
          <w:rFonts w:ascii="Times New Roman" w:eastAsia="Times New Roman" w:hAnsi="Times New Roman" w:cs="Times New Roman"/>
          <w:sz w:val="28"/>
          <w:szCs w:val="28"/>
          <w:lang w:val="en-GB"/>
        </w:rPr>
        <w:t xml:space="preserve"> Luật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năm 2003, chính sách </w:t>
      </w:r>
      <w:r w:rsidR="00877D77">
        <w:rPr>
          <w:rFonts w:ascii="Times New Roman" w:eastAsia="Times New Roman" w:hAnsi="Times New Roman" w:cs="Times New Roman"/>
          <w:sz w:val="28"/>
          <w:szCs w:val="28"/>
          <w:lang w:val="en-US"/>
        </w:rPr>
        <w:t xml:space="preserve">ƯĐT </w:t>
      </w:r>
      <w:proofErr w:type="gramStart"/>
      <w:r w:rsidR="00877D77">
        <w:rPr>
          <w:rFonts w:ascii="Times New Roman" w:eastAsia="Times New Roman" w:hAnsi="Times New Roman" w:cs="Times New Roman"/>
          <w:sz w:val="28"/>
          <w:szCs w:val="28"/>
          <w:lang w:val="en-US"/>
        </w:rPr>
        <w:t>thu</w:t>
      </w:r>
      <w:proofErr w:type="gramEnd"/>
      <w:r w:rsidR="00877D77">
        <w:rPr>
          <w:rFonts w:ascii="Times New Roman" w:eastAsia="Times New Roman" w:hAnsi="Times New Roman" w:cs="Times New Roman"/>
          <w:sz w:val="28"/>
          <w:szCs w:val="28"/>
          <w:lang w:val="en-US"/>
        </w:rPr>
        <w:t xml:space="preserve"> nhập doanh nghiệp</w:t>
      </w:r>
      <w:r w:rsidRPr="00135D26">
        <w:rPr>
          <w:rFonts w:ascii="Times New Roman" w:eastAsia="Times New Roman" w:hAnsi="Times New Roman" w:cs="Times New Roman"/>
          <w:sz w:val="28"/>
          <w:szCs w:val="28"/>
          <w:lang w:val="en-GB"/>
        </w:rPr>
        <w:t xml:space="preserve"> được áp dụng bình đẳng và thống nhất giữa các doanh nghiệp trong nước và doanh nghiệp </w:t>
      </w:r>
      <w:r w:rsidR="00877D77">
        <w:rPr>
          <w:rFonts w:ascii="Times New Roman" w:eastAsia="Times New Roman" w:hAnsi="Times New Roman" w:cs="Times New Roman"/>
          <w:sz w:val="28"/>
          <w:szCs w:val="28"/>
          <w:lang w:val="en-GB"/>
        </w:rPr>
        <w:t>có vốn đầu tư nước ngoài</w:t>
      </w:r>
      <w:r w:rsidRPr="00135D26">
        <w:rPr>
          <w:rFonts w:ascii="Times New Roman" w:eastAsia="Times New Roman" w:hAnsi="Times New Roman" w:cs="Times New Roman"/>
          <w:sz w:val="28"/>
          <w:szCs w:val="28"/>
          <w:lang w:val="en-GB"/>
        </w:rPr>
        <w:t>. Tiếp đến, năm 2005, Quốc hội đã thông qua Luật thuế xuất khẩu, thuế nhập khẩu</w:t>
      </w:r>
      <w:r w:rsidR="00C17802">
        <w:rPr>
          <w:rFonts w:ascii="Times New Roman" w:eastAsia="Times New Roman" w:hAnsi="Times New Roman" w:cs="Times New Roman"/>
          <w:sz w:val="28"/>
          <w:szCs w:val="28"/>
          <w:lang w:val="en-GB"/>
        </w:rPr>
        <w:t xml:space="preserve"> số 45/2005/HQ11</w:t>
      </w:r>
      <w:r w:rsidRPr="00135D26">
        <w:rPr>
          <w:rFonts w:ascii="Times New Roman" w:eastAsia="Times New Roman" w:hAnsi="Times New Roman" w:cs="Times New Roman"/>
          <w:sz w:val="28"/>
          <w:szCs w:val="28"/>
          <w:lang w:val="en-GB"/>
        </w:rPr>
        <w:t xml:space="preserve">, qua đó, tiếp tục bãi bỏ các phân biệt đối xử về </w:t>
      </w:r>
      <w:r w:rsidR="00877D77">
        <w:rPr>
          <w:rFonts w:ascii="Times New Roman" w:eastAsia="Times New Roman" w:hAnsi="Times New Roman" w:cs="Times New Roman"/>
          <w:sz w:val="28"/>
          <w:szCs w:val="28"/>
          <w:lang w:val="en-US"/>
        </w:rPr>
        <w:t xml:space="preserve">ƯĐT </w:t>
      </w:r>
      <w:r w:rsidRPr="00135D26">
        <w:rPr>
          <w:rFonts w:ascii="Times New Roman" w:eastAsia="Times New Roman" w:hAnsi="Times New Roman" w:cs="Times New Roman"/>
          <w:sz w:val="28"/>
          <w:szCs w:val="28"/>
          <w:lang w:val="en-GB"/>
        </w:rPr>
        <w:t xml:space="preserve">xuất khẩu, thuế nhập khẩu giữa doanh nghiệp trong nước và doanh nghiệp </w:t>
      </w:r>
      <w:r w:rsidR="00877D77">
        <w:rPr>
          <w:rFonts w:ascii="Times New Roman" w:eastAsia="Times New Roman" w:hAnsi="Times New Roman" w:cs="Times New Roman"/>
          <w:sz w:val="28"/>
          <w:szCs w:val="28"/>
          <w:lang w:val="en-GB"/>
        </w:rPr>
        <w:t>có vốn đầu tư nước ngoài</w:t>
      </w:r>
      <w:r w:rsidRPr="00135D26">
        <w:rPr>
          <w:rFonts w:ascii="Times New Roman" w:eastAsia="Times New Roman" w:hAnsi="Times New Roman" w:cs="Times New Roman"/>
          <w:sz w:val="28"/>
          <w:szCs w:val="28"/>
          <w:lang w:val="en-GB"/>
        </w:rPr>
        <w:t xml:space="preserve">. </w:t>
      </w:r>
      <w:proofErr w:type="gramStart"/>
      <w:r w:rsidRPr="00135D26">
        <w:rPr>
          <w:rFonts w:ascii="Times New Roman" w:eastAsia="Times New Roman" w:hAnsi="Times New Roman" w:cs="Times New Roman"/>
          <w:sz w:val="28"/>
          <w:szCs w:val="28"/>
          <w:lang w:val="en-GB"/>
        </w:rPr>
        <w:t xml:space="preserve">Theo quy định pháp luật thuế hiện hành, doanh nghiệp trong nước và doanh nghiệp </w:t>
      </w:r>
      <w:r w:rsidR="00877D77">
        <w:rPr>
          <w:rFonts w:ascii="Times New Roman" w:eastAsia="Times New Roman" w:hAnsi="Times New Roman" w:cs="Times New Roman"/>
          <w:sz w:val="28"/>
          <w:szCs w:val="28"/>
          <w:lang w:val="en-GB"/>
        </w:rPr>
        <w:t>có vốn đầu tư nước ngoài</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được đối xử như nhau cả về điều </w:t>
      </w:r>
      <w:r w:rsidRPr="00135D26">
        <w:rPr>
          <w:rFonts w:ascii="Times New Roman" w:eastAsia="Times New Roman" w:hAnsi="Times New Roman" w:cs="Times New Roman"/>
          <w:sz w:val="28"/>
          <w:szCs w:val="28"/>
          <w:lang w:val="en-GB"/>
        </w:rPr>
        <w:lastRenderedPageBreak/>
        <w:t xml:space="preserve">kiện cũng như mức độ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w:t>
      </w:r>
      <w:proofErr w:type="gramEnd"/>
      <w:r w:rsidRPr="00135D26">
        <w:rPr>
          <w:rFonts w:ascii="Times New Roman" w:eastAsia="Times New Roman" w:hAnsi="Times New Roman" w:cs="Times New Roman"/>
          <w:sz w:val="28"/>
          <w:szCs w:val="28"/>
          <w:lang w:val="en-GB"/>
        </w:rPr>
        <w:t xml:space="preserve"> Bên cạnh việc khuyến khích đầu tư theo lĩnh vực, địa bàn, trước đây,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của Việt Nam còn được áp dụng nhằm thúc đẩy xuất khẩu và khuyến khích doanh nghiệp trong nước tăng hàm lượng nội địa của sản phẩm sản xuất ra. Tuy nhiên, bắt đầu từ giữa thập niên 2000, Việt Nam đã từng bước thực thi bãi bỏ các biện pháp ưu đãi này </w:t>
      </w:r>
      <w:proofErr w:type="gramStart"/>
      <w:r w:rsidRPr="00135D26">
        <w:rPr>
          <w:rFonts w:ascii="Times New Roman" w:eastAsia="Times New Roman" w:hAnsi="Times New Roman" w:cs="Times New Roman"/>
          <w:sz w:val="28"/>
          <w:szCs w:val="28"/>
          <w:lang w:val="en-GB"/>
        </w:rPr>
        <w:t>theo</w:t>
      </w:r>
      <w:proofErr w:type="gramEnd"/>
      <w:r w:rsidRPr="00135D26">
        <w:rPr>
          <w:rFonts w:ascii="Times New Roman" w:eastAsia="Times New Roman" w:hAnsi="Times New Roman" w:cs="Times New Roman"/>
          <w:sz w:val="28"/>
          <w:szCs w:val="28"/>
          <w:lang w:val="en-GB"/>
        </w:rPr>
        <w:t xml:space="preserve"> các cam kết đưa ra khi gia nhập WTO. </w:t>
      </w:r>
    </w:p>
    <w:p w:rsidR="00233FDE" w:rsidRDefault="00135D26">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 xml:space="preserve">Trong số các hình thức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ở Việt Nam, ưu đãi về thuế suất và miễn</w:t>
      </w:r>
      <w:r w:rsidR="00B14E4C">
        <w:rPr>
          <w:rFonts w:ascii="Times New Roman" w:eastAsia="Times New Roman" w:hAnsi="Times New Roman" w:cs="Times New Roman"/>
          <w:sz w:val="28"/>
          <w:szCs w:val="28"/>
          <w:lang w:val="en-GB"/>
        </w:rPr>
        <w:t>,</w:t>
      </w:r>
      <w:r w:rsidRPr="00135D26">
        <w:rPr>
          <w:rFonts w:ascii="Times New Roman" w:eastAsia="Times New Roman" w:hAnsi="Times New Roman" w:cs="Times New Roman"/>
          <w:sz w:val="28"/>
          <w:szCs w:val="28"/>
          <w:lang w:val="en-GB"/>
        </w:rPr>
        <w:t xml:space="preserve"> giảm thuế có thời hạn về thuế </w:t>
      </w:r>
      <w:proofErr w:type="gramStart"/>
      <w:r w:rsidR="00877D77">
        <w:rPr>
          <w:rFonts w:ascii="Times New Roman" w:eastAsia="Times New Roman" w:hAnsi="Times New Roman" w:cs="Times New Roman"/>
          <w:sz w:val="28"/>
          <w:szCs w:val="28"/>
          <w:lang w:val="en-GB"/>
        </w:rPr>
        <w:t>thu</w:t>
      </w:r>
      <w:proofErr w:type="gramEnd"/>
      <w:r w:rsidR="00877D77">
        <w:rPr>
          <w:rFonts w:ascii="Times New Roman" w:eastAsia="Times New Roman" w:hAnsi="Times New Roman" w:cs="Times New Roman"/>
          <w:sz w:val="28"/>
          <w:szCs w:val="28"/>
          <w:lang w:val="en-GB"/>
        </w:rPr>
        <w:t xml:space="preserve">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được áp dụng phổ biến nhất. </w:t>
      </w:r>
      <w:r w:rsidR="00233FDE">
        <w:rPr>
          <w:rFonts w:ascii="Times New Roman" w:eastAsia="Times New Roman" w:hAnsi="Times New Roman" w:cs="Times New Roman"/>
          <w:sz w:val="28"/>
          <w:szCs w:val="28"/>
          <w:lang w:val="en-GB"/>
        </w:rPr>
        <w:t>H</w:t>
      </w:r>
      <w:r w:rsidRPr="00135D26">
        <w:rPr>
          <w:rFonts w:ascii="Times New Roman" w:eastAsia="Times New Roman" w:hAnsi="Times New Roman" w:cs="Times New Roman"/>
          <w:sz w:val="28"/>
          <w:szCs w:val="28"/>
          <w:lang w:val="en-GB"/>
        </w:rPr>
        <w:t>iện hành, các dự án đầu tư thuộc diện ưu đãi đầu tư được áp dụng các thuế suất ưu đãi là 17%, 15% hoặc 10%, tùy theo tiêu chí, như quy mô tạo việc làm, địa bàn, ngành, nghề ưu đãi đầu tư</w:t>
      </w:r>
      <w:r w:rsidR="00B14E4C">
        <w:rPr>
          <w:rFonts w:ascii="Times New Roman" w:eastAsia="Times New Roman" w:hAnsi="Times New Roman" w:cs="Times New Roman"/>
          <w:sz w:val="28"/>
          <w:szCs w:val="28"/>
          <w:lang w:val="en-GB"/>
        </w:rPr>
        <w:t>, v.v.</w:t>
      </w:r>
      <w:r w:rsidRPr="00135D26">
        <w:rPr>
          <w:rFonts w:ascii="Times New Roman" w:eastAsia="Times New Roman" w:hAnsi="Times New Roman" w:cs="Times New Roman"/>
          <w:sz w:val="28"/>
          <w:szCs w:val="28"/>
          <w:lang w:val="en-GB"/>
        </w:rPr>
        <w:t xml:space="preserve"> Thuế suất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ưu đãi được áp dụng trong thời gian 10 năm hoặc 15 năm và có thể được gia hạn trong một số trường hợp theo quyết định của Thủ tướng Chính phủ. Ngoài ra, một số dự án có thể được áp dụng mức thuế suất </w:t>
      </w:r>
      <w:r w:rsidR="00877D77">
        <w:rPr>
          <w:rFonts w:ascii="Times New Roman" w:eastAsia="Times New Roman" w:hAnsi="Times New Roman" w:cs="Times New Roman"/>
          <w:sz w:val="28"/>
          <w:szCs w:val="28"/>
          <w:lang w:val="en-US"/>
        </w:rPr>
        <w:t xml:space="preserve">ƯĐT </w:t>
      </w:r>
      <w:proofErr w:type="gramStart"/>
      <w:r w:rsidR="00877D77">
        <w:rPr>
          <w:rFonts w:ascii="Times New Roman" w:eastAsia="Times New Roman" w:hAnsi="Times New Roman" w:cs="Times New Roman"/>
          <w:sz w:val="28"/>
          <w:szCs w:val="28"/>
          <w:lang w:val="en-GB"/>
        </w:rPr>
        <w:t>thu</w:t>
      </w:r>
      <w:proofErr w:type="gramEnd"/>
      <w:r w:rsidR="00877D77">
        <w:rPr>
          <w:rFonts w:ascii="Times New Roman" w:eastAsia="Times New Roman" w:hAnsi="Times New Roman" w:cs="Times New Roman"/>
          <w:sz w:val="28"/>
          <w:szCs w:val="28"/>
          <w:lang w:val="en-GB"/>
        </w:rPr>
        <w:t xml:space="preserve"> nhập doanh nghiệp</w:t>
      </w:r>
      <w:r w:rsidRPr="00135D26">
        <w:rPr>
          <w:rFonts w:ascii="Times New Roman" w:eastAsia="Times New Roman" w:hAnsi="Times New Roman" w:cs="Times New Roman"/>
          <w:sz w:val="28"/>
          <w:szCs w:val="28"/>
          <w:lang w:val="en-GB"/>
        </w:rPr>
        <w:t xml:space="preserve"> suốt đời dự án, ví dụ dự án đầu tư trong lĩnh vực xã hội hóa. Bên cạnh đó, các doanh nghiệp đáp ứng được điều kiện còn được áp dụng chính sách miễn, giảm thuế </w:t>
      </w:r>
      <w:proofErr w:type="gramStart"/>
      <w:r w:rsidR="00877D77">
        <w:rPr>
          <w:rFonts w:ascii="Times New Roman" w:eastAsia="Times New Roman" w:hAnsi="Times New Roman" w:cs="Times New Roman"/>
          <w:sz w:val="28"/>
          <w:szCs w:val="28"/>
          <w:lang w:val="en-GB"/>
        </w:rPr>
        <w:t>thu</w:t>
      </w:r>
      <w:proofErr w:type="gramEnd"/>
      <w:r w:rsidR="00877D77">
        <w:rPr>
          <w:rFonts w:ascii="Times New Roman" w:eastAsia="Times New Roman" w:hAnsi="Times New Roman" w:cs="Times New Roman"/>
          <w:sz w:val="28"/>
          <w:szCs w:val="28"/>
          <w:lang w:val="en-GB"/>
        </w:rPr>
        <w:t xml:space="preserve">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có thời hạn. Mức ưu đãi áp dụng </w:t>
      </w:r>
      <w:r w:rsidR="00233FDE">
        <w:rPr>
          <w:rFonts w:ascii="Times New Roman" w:eastAsia="Times New Roman" w:hAnsi="Times New Roman" w:cs="Times New Roman"/>
          <w:sz w:val="28"/>
          <w:szCs w:val="28"/>
          <w:lang w:val="en-GB"/>
        </w:rPr>
        <w:t>có thể</w:t>
      </w:r>
      <w:r w:rsidRPr="00135D26">
        <w:rPr>
          <w:rFonts w:ascii="Times New Roman" w:eastAsia="Times New Roman" w:hAnsi="Times New Roman" w:cs="Times New Roman"/>
          <w:sz w:val="28"/>
          <w:szCs w:val="28"/>
          <w:lang w:val="en-GB"/>
        </w:rPr>
        <w:t xml:space="preserve"> là miễn thuế 4 năm và giảm 50% số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phải nộp trong 9 năm tiếp theo. </w:t>
      </w:r>
      <w:r w:rsidR="00233FDE">
        <w:rPr>
          <w:rFonts w:ascii="Times New Roman" w:eastAsia="Times New Roman" w:hAnsi="Times New Roman" w:cs="Times New Roman"/>
          <w:sz w:val="28"/>
          <w:szCs w:val="28"/>
          <w:lang w:val="en-GB"/>
        </w:rPr>
        <w:t xml:space="preserve">Ngoài ra, theo quy định của Luật Đầu tư </w:t>
      </w:r>
      <w:r w:rsidR="00382BB8">
        <w:rPr>
          <w:rFonts w:ascii="Times New Roman" w:eastAsia="Times New Roman" w:hAnsi="Times New Roman" w:cs="Times New Roman"/>
          <w:sz w:val="28"/>
          <w:szCs w:val="28"/>
          <w:lang w:val="en-GB"/>
        </w:rPr>
        <w:t>số 61/2020/QH14 và văn bản hướng dẫn thi hành</w:t>
      </w:r>
      <w:r w:rsidR="00233FDE">
        <w:rPr>
          <w:rFonts w:ascii="Times New Roman" w:eastAsia="Times New Roman" w:hAnsi="Times New Roman" w:cs="Times New Roman"/>
          <w:sz w:val="28"/>
          <w:szCs w:val="28"/>
          <w:lang w:val="en-GB"/>
        </w:rPr>
        <w:t>, một số dự án</w:t>
      </w:r>
      <w:r w:rsidR="00B14E4C">
        <w:rPr>
          <w:rFonts w:ascii="Times New Roman" w:eastAsia="Times New Roman" w:hAnsi="Times New Roman" w:cs="Times New Roman"/>
          <w:sz w:val="28"/>
          <w:szCs w:val="28"/>
          <w:lang w:val="en-GB"/>
        </w:rPr>
        <w:t xml:space="preserve"> thuộc đối tượng áp dụng ưu đãi, hỗ trợ đầu tư</w:t>
      </w:r>
      <w:r w:rsidR="00233FDE">
        <w:rPr>
          <w:rFonts w:ascii="Times New Roman" w:eastAsia="Times New Roman" w:hAnsi="Times New Roman" w:cs="Times New Roman"/>
          <w:sz w:val="28"/>
          <w:szCs w:val="28"/>
          <w:lang w:val="en-GB"/>
        </w:rPr>
        <w:t xml:space="preserve"> đặc biệt đáp ứng được các tiêu chí theo quy định còn có thể áp dụng các mức ưu đãi về thuế </w:t>
      </w:r>
      <w:r w:rsidR="00877D77">
        <w:rPr>
          <w:rFonts w:ascii="Times New Roman" w:eastAsia="Times New Roman" w:hAnsi="Times New Roman" w:cs="Times New Roman"/>
          <w:sz w:val="28"/>
          <w:szCs w:val="28"/>
          <w:lang w:val="en-GB"/>
        </w:rPr>
        <w:t xml:space="preserve">thu nhập doanh nghiệp </w:t>
      </w:r>
      <w:r w:rsidR="00233FDE">
        <w:rPr>
          <w:rFonts w:ascii="Times New Roman" w:eastAsia="Times New Roman" w:hAnsi="Times New Roman" w:cs="Times New Roman"/>
          <w:sz w:val="28"/>
          <w:szCs w:val="28"/>
          <w:lang w:val="en-GB"/>
        </w:rPr>
        <w:t>ở mức rất cao.</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 xml:space="preserve">Cùng với </w:t>
      </w:r>
      <w:r w:rsidR="00B14E4C">
        <w:rPr>
          <w:rFonts w:ascii="Times New Roman" w:eastAsia="Times New Roman" w:hAnsi="Times New Roman" w:cs="Times New Roman"/>
          <w:sz w:val="28"/>
          <w:szCs w:val="28"/>
          <w:lang w:val="en-GB"/>
        </w:rPr>
        <w:t>chính sách</w:t>
      </w:r>
      <w:r w:rsidRPr="00135D26">
        <w:rPr>
          <w:rFonts w:ascii="Times New Roman" w:eastAsia="Times New Roman" w:hAnsi="Times New Roman" w:cs="Times New Roman"/>
          <w:sz w:val="28"/>
          <w:szCs w:val="28"/>
          <w:lang w:val="en-GB"/>
        </w:rPr>
        <w:t xml:space="preserve"> miễn, giảm thuế </w:t>
      </w:r>
      <w:proofErr w:type="gramStart"/>
      <w:r w:rsidR="00877D77">
        <w:rPr>
          <w:rFonts w:ascii="Times New Roman" w:eastAsia="Times New Roman" w:hAnsi="Times New Roman" w:cs="Times New Roman"/>
          <w:sz w:val="28"/>
          <w:szCs w:val="28"/>
          <w:lang w:val="en-GB"/>
        </w:rPr>
        <w:t>thu</w:t>
      </w:r>
      <w:proofErr w:type="gramEnd"/>
      <w:r w:rsidR="00877D77">
        <w:rPr>
          <w:rFonts w:ascii="Times New Roman" w:eastAsia="Times New Roman" w:hAnsi="Times New Roman" w:cs="Times New Roman"/>
          <w:sz w:val="28"/>
          <w:szCs w:val="28"/>
          <w:lang w:val="en-GB"/>
        </w:rPr>
        <w:t xml:space="preserve"> nhập doanh nghiệp</w:t>
      </w:r>
      <w:r w:rsidRPr="00135D26">
        <w:rPr>
          <w:rFonts w:ascii="Times New Roman" w:eastAsia="Times New Roman" w:hAnsi="Times New Roman" w:cs="Times New Roman"/>
          <w:sz w:val="28"/>
          <w:szCs w:val="28"/>
          <w:lang w:val="en-GB"/>
        </w:rPr>
        <w:t xml:space="preserve"> có thời hạn, pháp luật về thuế lợi tức trước đây và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hiện nay</w:t>
      </w:r>
      <w:r w:rsidR="00B14E4C">
        <w:rPr>
          <w:rFonts w:ascii="Times New Roman" w:eastAsia="Times New Roman" w:hAnsi="Times New Roman" w:cs="Times New Roman"/>
          <w:sz w:val="28"/>
          <w:szCs w:val="28"/>
          <w:lang w:val="en-GB"/>
        </w:rPr>
        <w:t xml:space="preserve"> còn</w:t>
      </w:r>
      <w:r w:rsidRPr="00135D26">
        <w:rPr>
          <w:rFonts w:ascii="Times New Roman" w:eastAsia="Times New Roman" w:hAnsi="Times New Roman" w:cs="Times New Roman"/>
          <w:sz w:val="28"/>
          <w:szCs w:val="28"/>
          <w:lang w:val="en-GB"/>
        </w:rPr>
        <w:t xml:space="preserve"> quy định số trường hợp được miễn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(thuế lợi tức) không thời hạn. Theo quy định của pháp luật về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hiện hành, thu nhập được miễn thuế </w:t>
      </w:r>
      <w:r w:rsidR="00877D77">
        <w:rPr>
          <w:rFonts w:ascii="Times New Roman" w:eastAsia="Times New Roman" w:hAnsi="Times New Roman" w:cs="Times New Roman"/>
          <w:sz w:val="28"/>
          <w:szCs w:val="28"/>
          <w:lang w:val="en-GB"/>
        </w:rPr>
        <w:t>thu nhập doanh nghiệp</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khá đa dạng, như: thu nhập từ trồng trọt, chăn nuôi, nuôi trồng, chế biến nông sản, thủy sản, sản xuất muối của hợp tác xã; thu nhập của hợp tác xã hoạt động trong lĩnh vực nông nghiệp, lâm nghiệp, ngư nghiệp, diêm nghiệp; thu nhập từ việc thực hiện một số dịch vụ kỹ thuật trực tiếp phục vụ nông nghiệp… Bên cạnh đó, Luật thuế </w:t>
      </w:r>
      <w:proofErr w:type="gramStart"/>
      <w:r w:rsidR="00877D77">
        <w:rPr>
          <w:rFonts w:ascii="Times New Roman" w:eastAsia="Times New Roman" w:hAnsi="Times New Roman" w:cs="Times New Roman"/>
          <w:sz w:val="28"/>
          <w:szCs w:val="28"/>
          <w:lang w:val="en-GB"/>
        </w:rPr>
        <w:t>thu</w:t>
      </w:r>
      <w:proofErr w:type="gramEnd"/>
      <w:r w:rsidR="00877D77">
        <w:rPr>
          <w:rFonts w:ascii="Times New Roman" w:eastAsia="Times New Roman" w:hAnsi="Times New Roman" w:cs="Times New Roman"/>
          <w:sz w:val="28"/>
          <w:szCs w:val="28"/>
          <w:lang w:val="en-GB"/>
        </w:rPr>
        <w:t xml:space="preserve"> nhập doanh nghiệp</w:t>
      </w:r>
      <w:r w:rsidR="00877D77" w:rsidRPr="00135D26">
        <w:rPr>
          <w:rFonts w:ascii="Times New Roman" w:eastAsia="Times New Roman" w:hAnsi="Times New Roman" w:cs="Times New Roman"/>
          <w:sz w:val="28"/>
          <w:szCs w:val="28"/>
          <w:lang w:val="en-GB"/>
        </w:rPr>
        <w:t xml:space="preserve"> </w:t>
      </w:r>
      <w:r w:rsidR="00B14E4C">
        <w:rPr>
          <w:rFonts w:ascii="Times New Roman" w:eastAsia="Times New Roman" w:hAnsi="Times New Roman" w:cs="Times New Roman"/>
          <w:sz w:val="28"/>
          <w:szCs w:val="28"/>
          <w:lang w:val="en-GB"/>
        </w:rPr>
        <w:t>năm 2003</w:t>
      </w:r>
      <w:r w:rsidRPr="00135D26">
        <w:rPr>
          <w:rFonts w:ascii="Times New Roman" w:eastAsia="Times New Roman" w:hAnsi="Times New Roman" w:cs="Times New Roman"/>
          <w:sz w:val="28"/>
          <w:szCs w:val="28"/>
          <w:lang w:val="en-GB"/>
        </w:rPr>
        <w:t xml:space="preserve"> đã bổ sung thêm quy định cho phép doanh các doanh nghiệp hoạt động có hiệu quả kinh tế cao được khấu hao nhanh đối với tài sản cố định. Ngoài ra, từ 01.01.2009, theo Luật thuế </w:t>
      </w:r>
      <w:r w:rsidR="00877D77">
        <w:rPr>
          <w:rFonts w:ascii="Times New Roman" w:eastAsia="Times New Roman" w:hAnsi="Times New Roman" w:cs="Times New Roman"/>
          <w:sz w:val="28"/>
          <w:szCs w:val="28"/>
          <w:lang w:val="en-GB"/>
        </w:rPr>
        <w:t xml:space="preserve">thu nhập doanh nghiệp </w:t>
      </w:r>
      <w:r w:rsidR="00233FDE">
        <w:rPr>
          <w:rFonts w:ascii="Times New Roman" w:eastAsia="Times New Roman" w:hAnsi="Times New Roman" w:cs="Times New Roman"/>
          <w:sz w:val="28"/>
          <w:szCs w:val="28"/>
          <w:lang w:val="en-GB"/>
        </w:rPr>
        <w:t>năm</w:t>
      </w:r>
      <w:r w:rsidRPr="00135D26">
        <w:rPr>
          <w:rFonts w:ascii="Times New Roman" w:eastAsia="Times New Roman" w:hAnsi="Times New Roman" w:cs="Times New Roman"/>
          <w:sz w:val="28"/>
          <w:szCs w:val="28"/>
          <w:lang w:val="en-GB"/>
        </w:rPr>
        <w:t xml:space="preserve"> 2008, doanh nghiệp được trích tối đa 10% thu nhập tính thuế hàng năm để thành lập Quỹ phát triển </w:t>
      </w:r>
      <w:r w:rsidR="00AA740E">
        <w:rPr>
          <w:rFonts w:ascii="Times New Roman" w:eastAsia="Times New Roman" w:hAnsi="Times New Roman" w:cs="Times New Roman"/>
          <w:sz w:val="28"/>
          <w:szCs w:val="28"/>
          <w:lang w:val="en-GB"/>
        </w:rPr>
        <w:t>Khoa học và Công nghệ</w:t>
      </w:r>
      <w:r w:rsidRPr="00135D26">
        <w:rPr>
          <w:rFonts w:ascii="Times New Roman" w:eastAsia="Times New Roman" w:hAnsi="Times New Roman" w:cs="Times New Roman"/>
          <w:sz w:val="28"/>
          <w:szCs w:val="28"/>
          <w:lang w:val="en-GB"/>
        </w:rPr>
        <w:t xml:space="preserve">. </w:t>
      </w:r>
    </w:p>
    <w:p w:rsidR="00135D26" w:rsidRPr="00135D26" w:rsidRDefault="00135D26"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Về thuế</w:t>
      </w:r>
      <w:r w:rsidR="00EE4963">
        <w:rPr>
          <w:rFonts w:ascii="Times New Roman" w:eastAsia="Times New Roman" w:hAnsi="Times New Roman" w:cs="Times New Roman"/>
          <w:sz w:val="28"/>
          <w:szCs w:val="28"/>
          <w:lang w:val="en-GB"/>
        </w:rPr>
        <w:t xml:space="preserve"> thu nhập cá nhân</w:t>
      </w:r>
      <w:r w:rsidRPr="00135D26">
        <w:rPr>
          <w:rFonts w:ascii="Times New Roman" w:eastAsia="Times New Roman" w:hAnsi="Times New Roman" w:cs="Times New Roman"/>
          <w:sz w:val="28"/>
          <w:szCs w:val="28"/>
          <w:lang w:val="en-GB"/>
        </w:rPr>
        <w:t xml:space="preserve">, pháp luật về thuế </w:t>
      </w:r>
      <w:r w:rsidR="00877D77">
        <w:rPr>
          <w:rFonts w:ascii="Times New Roman" w:eastAsia="Times New Roman" w:hAnsi="Times New Roman" w:cs="Times New Roman"/>
          <w:sz w:val="28"/>
          <w:szCs w:val="28"/>
          <w:lang w:val="en-GB"/>
        </w:rPr>
        <w:t>thu nhập cá nhân</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của Việt Nam cũng có quy định miễn, giảm thuế </w:t>
      </w:r>
      <w:r w:rsidR="00877D77">
        <w:rPr>
          <w:rFonts w:ascii="Times New Roman" w:eastAsia="Times New Roman" w:hAnsi="Times New Roman" w:cs="Times New Roman"/>
          <w:sz w:val="28"/>
          <w:szCs w:val="28"/>
          <w:lang w:val="en-GB"/>
        </w:rPr>
        <w:t>thu nhập cá nhân</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cho một số đối tượng và loại hình thu nhập. Ví dụ, theo quy định của Luật thuế </w:t>
      </w:r>
      <w:r w:rsidR="00877D77">
        <w:rPr>
          <w:rFonts w:ascii="Times New Roman" w:eastAsia="Times New Roman" w:hAnsi="Times New Roman" w:cs="Times New Roman"/>
          <w:sz w:val="28"/>
          <w:szCs w:val="28"/>
          <w:lang w:val="en-GB"/>
        </w:rPr>
        <w:t>Thu nhập cá nhân</w:t>
      </w:r>
      <w:r w:rsidR="00877D77" w:rsidRPr="00135D26">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năm 2007, thu nhập từ lãi tiền gửi tại tổ chức tín dụng, lãi từ hợp đồng bảo hiểm nhân thọ được miễn thuế </w:t>
      </w:r>
      <w:r w:rsidR="00877D77">
        <w:rPr>
          <w:rFonts w:ascii="Times New Roman" w:eastAsia="Times New Roman" w:hAnsi="Times New Roman" w:cs="Times New Roman"/>
          <w:sz w:val="28"/>
          <w:szCs w:val="28"/>
          <w:lang w:val="en-GB"/>
        </w:rPr>
        <w:t>thu nhập cá nhân</w:t>
      </w:r>
      <w:r w:rsidRPr="00135D26">
        <w:rPr>
          <w:rFonts w:ascii="Times New Roman" w:eastAsia="Times New Roman" w:hAnsi="Times New Roman" w:cs="Times New Roman"/>
          <w:sz w:val="28"/>
          <w:szCs w:val="28"/>
          <w:lang w:val="en-GB"/>
        </w:rPr>
        <w:t xml:space="preserve">. Tương tự, tiền lãi </w:t>
      </w:r>
      <w:proofErr w:type="gramStart"/>
      <w:r w:rsidRPr="00135D26">
        <w:rPr>
          <w:rFonts w:ascii="Times New Roman" w:eastAsia="Times New Roman" w:hAnsi="Times New Roman" w:cs="Times New Roman"/>
          <w:sz w:val="28"/>
          <w:szCs w:val="28"/>
          <w:lang w:val="en-GB"/>
        </w:rPr>
        <w:t>thu</w:t>
      </w:r>
      <w:proofErr w:type="gramEnd"/>
      <w:r w:rsidRPr="00135D26">
        <w:rPr>
          <w:rFonts w:ascii="Times New Roman" w:eastAsia="Times New Roman" w:hAnsi="Times New Roman" w:cs="Times New Roman"/>
          <w:sz w:val="28"/>
          <w:szCs w:val="28"/>
          <w:lang w:val="en-GB"/>
        </w:rPr>
        <w:t xml:space="preserve"> được của các cá nhân nắm giữ trái phiếu chính phủ và công trái xây dựng tổ quốc cũng được miễn thuế </w:t>
      </w:r>
      <w:r w:rsidR="00877D77">
        <w:rPr>
          <w:rFonts w:ascii="Times New Roman" w:eastAsia="Times New Roman" w:hAnsi="Times New Roman" w:cs="Times New Roman"/>
          <w:sz w:val="28"/>
          <w:szCs w:val="28"/>
          <w:lang w:val="en-GB"/>
        </w:rPr>
        <w:t>thu nhập cá nhân</w:t>
      </w:r>
      <w:r w:rsidRPr="00135D26">
        <w:rPr>
          <w:rFonts w:ascii="Times New Roman" w:eastAsia="Times New Roman" w:hAnsi="Times New Roman" w:cs="Times New Roman"/>
          <w:sz w:val="28"/>
          <w:szCs w:val="28"/>
          <w:lang w:val="en-GB"/>
        </w:rPr>
        <w:t xml:space="preserve">. Ngoài ra, một số loại </w:t>
      </w:r>
      <w:proofErr w:type="gramStart"/>
      <w:r w:rsidRPr="00135D26">
        <w:rPr>
          <w:rFonts w:ascii="Times New Roman" w:eastAsia="Times New Roman" w:hAnsi="Times New Roman" w:cs="Times New Roman"/>
          <w:sz w:val="28"/>
          <w:szCs w:val="28"/>
          <w:lang w:val="en-GB"/>
        </w:rPr>
        <w:t>thu</w:t>
      </w:r>
      <w:proofErr w:type="gramEnd"/>
      <w:r w:rsidRPr="00135D26">
        <w:rPr>
          <w:rFonts w:ascii="Times New Roman" w:eastAsia="Times New Roman" w:hAnsi="Times New Roman" w:cs="Times New Roman"/>
          <w:sz w:val="28"/>
          <w:szCs w:val="28"/>
          <w:lang w:val="en-GB"/>
        </w:rPr>
        <w:t xml:space="preserve"> nhập của người nông dân </w:t>
      </w:r>
      <w:r w:rsidRPr="00135D26">
        <w:rPr>
          <w:rFonts w:ascii="Times New Roman" w:eastAsia="Times New Roman" w:hAnsi="Times New Roman" w:cs="Times New Roman"/>
          <w:sz w:val="28"/>
          <w:szCs w:val="28"/>
          <w:lang w:val="en-GB"/>
        </w:rPr>
        <w:lastRenderedPageBreak/>
        <w:t xml:space="preserve">cũng được miễn thuế </w:t>
      </w:r>
      <w:r w:rsidR="00877D77">
        <w:rPr>
          <w:rFonts w:ascii="Times New Roman" w:eastAsia="Times New Roman" w:hAnsi="Times New Roman" w:cs="Times New Roman"/>
          <w:sz w:val="28"/>
          <w:szCs w:val="28"/>
          <w:lang w:val="en-GB"/>
        </w:rPr>
        <w:t>thu nhập cá nhân</w:t>
      </w:r>
      <w:r w:rsidRPr="00135D26">
        <w:rPr>
          <w:rFonts w:ascii="Times New Roman" w:eastAsia="Times New Roman" w:hAnsi="Times New Roman" w:cs="Times New Roman"/>
          <w:sz w:val="28"/>
          <w:szCs w:val="28"/>
          <w:lang w:val="en-GB"/>
        </w:rPr>
        <w:t>.</w:t>
      </w:r>
    </w:p>
    <w:p w:rsidR="00135D26" w:rsidRDefault="00135D26">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 xml:space="preserve">Về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xuất khẩu,</w:t>
      </w:r>
      <w:r w:rsidR="00B14E4C">
        <w:rPr>
          <w:rFonts w:ascii="Times New Roman" w:eastAsia="Times New Roman" w:hAnsi="Times New Roman" w:cs="Times New Roman"/>
          <w:sz w:val="28"/>
          <w:szCs w:val="28"/>
          <w:lang w:val="en-GB"/>
        </w:rPr>
        <w:t xml:space="preserve"> thuế nhập khẩu,</w:t>
      </w:r>
      <w:r w:rsidRPr="00135D26">
        <w:rPr>
          <w:rFonts w:ascii="Times New Roman" w:eastAsia="Times New Roman" w:hAnsi="Times New Roman" w:cs="Times New Roman"/>
          <w:sz w:val="28"/>
          <w:szCs w:val="28"/>
          <w:lang w:val="en-GB"/>
        </w:rPr>
        <w:t xml:space="preserve"> Luật </w:t>
      </w:r>
      <w:r w:rsidR="004E1B59">
        <w:rPr>
          <w:rFonts w:ascii="Times New Roman" w:eastAsia="Times New Roman" w:hAnsi="Times New Roman" w:cs="Times New Roman"/>
          <w:sz w:val="28"/>
          <w:szCs w:val="28"/>
          <w:lang w:val="en-GB"/>
        </w:rPr>
        <w:t>T</w:t>
      </w:r>
      <w:r w:rsidRPr="00135D26">
        <w:rPr>
          <w:rFonts w:ascii="Times New Roman" w:eastAsia="Times New Roman" w:hAnsi="Times New Roman" w:cs="Times New Roman"/>
          <w:sz w:val="28"/>
          <w:szCs w:val="28"/>
          <w:lang w:val="en-GB"/>
        </w:rPr>
        <w:t xml:space="preserve">huế xuất khẩu, thuế nhập khẩu </w:t>
      </w:r>
      <w:r w:rsidR="00C17802">
        <w:rPr>
          <w:rFonts w:ascii="Times New Roman" w:eastAsia="Times New Roman" w:hAnsi="Times New Roman" w:cs="Times New Roman"/>
          <w:sz w:val="28"/>
          <w:szCs w:val="28"/>
          <w:lang w:val="en-GB"/>
        </w:rPr>
        <w:t>số 107/2016/QH13</w:t>
      </w:r>
      <w:r w:rsidR="00F25013">
        <w:rPr>
          <w:rFonts w:ascii="Times New Roman" w:eastAsia="Times New Roman" w:hAnsi="Times New Roman" w:cs="Times New Roman"/>
          <w:sz w:val="28"/>
          <w:szCs w:val="28"/>
          <w:lang w:val="en-GB"/>
        </w:rPr>
        <w:t xml:space="preserve"> quy định 23 trường hợp được áp dụng ưu đãi về miễn thuế xuất khẩu, thuế nhập khẩu, trong đó</w:t>
      </w:r>
      <w:r w:rsidR="004E1B59">
        <w:rPr>
          <w:rFonts w:ascii="Times New Roman" w:eastAsia="Times New Roman" w:hAnsi="Times New Roman" w:cs="Times New Roman"/>
          <w:sz w:val="28"/>
          <w:szCs w:val="28"/>
          <w:lang w:val="en-GB"/>
        </w:rPr>
        <w:t>,</w:t>
      </w:r>
      <w:r w:rsidR="00F25013">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các biện pháp phổ biến bao gồm: </w:t>
      </w:r>
      <w:r w:rsidR="00B14E4C">
        <w:rPr>
          <w:rFonts w:ascii="Times New Roman" w:eastAsia="Times New Roman" w:hAnsi="Times New Roman" w:cs="Times New Roman"/>
          <w:sz w:val="28"/>
          <w:szCs w:val="28"/>
          <w:lang w:val="en-GB"/>
        </w:rPr>
        <w:t>m</w:t>
      </w:r>
      <w:r w:rsidR="00B14E4C" w:rsidRPr="00135D26">
        <w:rPr>
          <w:rFonts w:ascii="Times New Roman" w:eastAsia="Times New Roman" w:hAnsi="Times New Roman" w:cs="Times New Roman"/>
          <w:sz w:val="28"/>
          <w:szCs w:val="28"/>
          <w:lang w:val="en-GB"/>
        </w:rPr>
        <w:t xml:space="preserve">iễn </w:t>
      </w:r>
      <w:r w:rsidRPr="00135D26">
        <w:rPr>
          <w:rFonts w:ascii="Times New Roman" w:eastAsia="Times New Roman" w:hAnsi="Times New Roman" w:cs="Times New Roman"/>
          <w:sz w:val="28"/>
          <w:szCs w:val="28"/>
          <w:lang w:val="en-GB"/>
        </w:rPr>
        <w:t>thuế đối với hàng hóa nhập khẩu để</w:t>
      </w:r>
      <w:r w:rsidR="00F25013">
        <w:rPr>
          <w:rFonts w:ascii="Times New Roman" w:eastAsia="Times New Roman" w:hAnsi="Times New Roman" w:cs="Times New Roman"/>
          <w:sz w:val="28"/>
          <w:szCs w:val="28"/>
          <w:lang w:val="en-GB"/>
        </w:rPr>
        <w:t xml:space="preserve"> tạo tài sản cố định của đối tượng được hưởng ưu đãi đầu tư theo quy định của pháp luật về đầu tư</w:t>
      </w:r>
      <w:r w:rsidRPr="00135D26">
        <w:rPr>
          <w:rFonts w:ascii="Times New Roman" w:eastAsia="Times New Roman" w:hAnsi="Times New Roman" w:cs="Times New Roman"/>
          <w:sz w:val="28"/>
          <w:szCs w:val="28"/>
          <w:lang w:val="en-GB"/>
        </w:rPr>
        <w:t xml:space="preserve">; </w:t>
      </w:r>
      <w:r w:rsidR="00B14E4C">
        <w:rPr>
          <w:rFonts w:ascii="Times New Roman" w:eastAsia="Times New Roman" w:hAnsi="Times New Roman" w:cs="Times New Roman"/>
          <w:sz w:val="28"/>
          <w:szCs w:val="28"/>
          <w:lang w:val="en-GB"/>
        </w:rPr>
        <w:t>m</w:t>
      </w:r>
      <w:r w:rsidRPr="00135D26">
        <w:rPr>
          <w:rFonts w:ascii="Times New Roman" w:eastAsia="Times New Roman" w:hAnsi="Times New Roman" w:cs="Times New Roman"/>
          <w:sz w:val="28"/>
          <w:szCs w:val="28"/>
          <w:lang w:val="en-GB"/>
        </w:rPr>
        <w:t>iễn thuế đối với nguyên liệu,</w:t>
      </w:r>
      <w:r w:rsidR="00F25013">
        <w:rPr>
          <w:rFonts w:ascii="Times New Roman" w:eastAsia="Times New Roman" w:hAnsi="Times New Roman" w:cs="Times New Roman"/>
          <w:sz w:val="28"/>
          <w:szCs w:val="28"/>
          <w:lang w:val="en-GB"/>
        </w:rPr>
        <w:t xml:space="preserve"> vật tư linh kiện nhập khẩu để gia công sản phẩm xuất khẩu, sản xuất hàng hóa xuất khẩu</w:t>
      </w:r>
      <w:r w:rsidRPr="00135D26">
        <w:rPr>
          <w:rFonts w:ascii="Times New Roman" w:eastAsia="Times New Roman" w:hAnsi="Times New Roman" w:cs="Times New Roman"/>
          <w:sz w:val="28"/>
          <w:szCs w:val="28"/>
          <w:lang w:val="en-GB"/>
        </w:rPr>
        <w:t>;</w:t>
      </w:r>
      <w:r w:rsidR="00F25013">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miễn thuế</w:t>
      </w:r>
      <w:r w:rsidR="00B14E4C">
        <w:rPr>
          <w:rFonts w:ascii="Times New Roman" w:eastAsia="Times New Roman" w:hAnsi="Times New Roman" w:cs="Times New Roman"/>
          <w:sz w:val="28"/>
          <w:szCs w:val="28"/>
          <w:lang w:val="en-GB"/>
        </w:rPr>
        <w:t xml:space="preserve"> </w:t>
      </w:r>
      <w:r w:rsidRPr="00135D26">
        <w:rPr>
          <w:rFonts w:ascii="Times New Roman" w:eastAsia="Times New Roman" w:hAnsi="Times New Roman" w:cs="Times New Roman"/>
          <w:sz w:val="28"/>
          <w:szCs w:val="28"/>
          <w:lang w:val="en-GB"/>
        </w:rPr>
        <w:t xml:space="preserve">đối với nguyên liệu, </w:t>
      </w:r>
      <w:r w:rsidR="00AA740E">
        <w:rPr>
          <w:rFonts w:ascii="Times New Roman" w:eastAsia="Times New Roman" w:hAnsi="Times New Roman" w:cs="Times New Roman"/>
          <w:sz w:val="28"/>
          <w:szCs w:val="28"/>
          <w:lang w:val="en-GB"/>
        </w:rPr>
        <w:t>vật tư</w:t>
      </w:r>
      <w:r w:rsidRPr="00135D26">
        <w:rPr>
          <w:rFonts w:ascii="Times New Roman" w:eastAsia="Times New Roman" w:hAnsi="Times New Roman" w:cs="Times New Roman"/>
          <w:sz w:val="28"/>
          <w:szCs w:val="28"/>
          <w:lang w:val="en-GB"/>
        </w:rPr>
        <w:t>, linh kiện</w:t>
      </w:r>
      <w:r w:rsidR="00AA740E">
        <w:rPr>
          <w:rFonts w:ascii="Times New Roman" w:eastAsia="Times New Roman" w:hAnsi="Times New Roman" w:cs="Times New Roman"/>
          <w:sz w:val="28"/>
          <w:szCs w:val="28"/>
          <w:lang w:val="en-GB"/>
        </w:rPr>
        <w:t xml:space="preserve"> trong nước chưa sản xuất được nhập khẩu để sản xuất</w:t>
      </w:r>
      <w:r w:rsidRPr="00135D26">
        <w:rPr>
          <w:rFonts w:ascii="Times New Roman" w:eastAsia="Times New Roman" w:hAnsi="Times New Roman" w:cs="Times New Roman"/>
          <w:sz w:val="28"/>
          <w:szCs w:val="28"/>
          <w:lang w:val="en-GB"/>
        </w:rPr>
        <w:t xml:space="preserve"> của dự án đầu tư</w:t>
      </w:r>
      <w:r w:rsidR="00AA740E">
        <w:rPr>
          <w:rFonts w:ascii="Times New Roman" w:eastAsia="Times New Roman" w:hAnsi="Times New Roman" w:cs="Times New Roman"/>
          <w:sz w:val="28"/>
          <w:szCs w:val="28"/>
          <w:lang w:val="en-GB"/>
        </w:rPr>
        <w:t xml:space="preserve"> thuộc ngành, nghề đặc biệt ưu đãi đầu tư hoặc địa bàn</w:t>
      </w:r>
      <w:r w:rsidRPr="00135D26">
        <w:rPr>
          <w:rFonts w:ascii="Times New Roman" w:eastAsia="Times New Roman" w:hAnsi="Times New Roman" w:cs="Times New Roman"/>
          <w:sz w:val="28"/>
          <w:szCs w:val="28"/>
          <w:lang w:val="en-GB"/>
        </w:rPr>
        <w:t xml:space="preserve"> thực hiện tại địa bàn</w:t>
      </w:r>
      <w:r w:rsidR="00AA740E">
        <w:rPr>
          <w:rFonts w:ascii="Times New Roman" w:eastAsia="Times New Roman" w:hAnsi="Times New Roman" w:cs="Times New Roman"/>
          <w:sz w:val="28"/>
          <w:szCs w:val="28"/>
          <w:lang w:val="en-GB"/>
        </w:rPr>
        <w:t xml:space="preserve"> có điều kiện kinh tế - xã hội</w:t>
      </w:r>
      <w:r w:rsidRPr="00135D26">
        <w:rPr>
          <w:rFonts w:ascii="Times New Roman" w:eastAsia="Times New Roman" w:hAnsi="Times New Roman" w:cs="Times New Roman"/>
          <w:sz w:val="28"/>
          <w:szCs w:val="28"/>
          <w:lang w:val="en-GB"/>
        </w:rPr>
        <w:t xml:space="preserve"> đặc biệt </w:t>
      </w:r>
      <w:r w:rsidR="00AA740E">
        <w:rPr>
          <w:rFonts w:ascii="Times New Roman" w:eastAsia="Times New Roman" w:hAnsi="Times New Roman" w:cs="Times New Roman"/>
          <w:sz w:val="28"/>
          <w:szCs w:val="28"/>
          <w:lang w:val="en-GB"/>
        </w:rPr>
        <w:t>khó khăn theo quy định của pháp luật về đầu tư, doanh nghiệp công nghệ cao, doanh nghiệp khoa học và công nghệ</w:t>
      </w:r>
      <w:r w:rsidR="009E2D43">
        <w:rPr>
          <w:rFonts w:ascii="Times New Roman" w:eastAsia="Times New Roman" w:hAnsi="Times New Roman" w:cs="Times New Roman"/>
          <w:sz w:val="28"/>
          <w:szCs w:val="28"/>
          <w:lang w:val="en-GB"/>
        </w:rPr>
        <w:t>;</w:t>
      </w:r>
      <w:r w:rsidR="00B14E4C">
        <w:rPr>
          <w:rFonts w:ascii="Times New Roman" w:eastAsia="Times New Roman" w:hAnsi="Times New Roman" w:cs="Times New Roman"/>
          <w:sz w:val="28"/>
          <w:szCs w:val="28"/>
          <w:lang w:val="en-GB"/>
        </w:rPr>
        <w:t xml:space="preserve"> m</w:t>
      </w:r>
      <w:r w:rsidRPr="00135D26">
        <w:rPr>
          <w:rFonts w:ascii="Times New Roman" w:eastAsia="Times New Roman" w:hAnsi="Times New Roman" w:cs="Times New Roman"/>
          <w:sz w:val="28"/>
          <w:szCs w:val="28"/>
          <w:lang w:val="en-GB"/>
        </w:rPr>
        <w:t>iễn thuế nhập khẩu đối với máy móc thiết bị chuyên dùng</w:t>
      </w:r>
      <w:r w:rsidR="00F25013">
        <w:rPr>
          <w:rFonts w:ascii="Times New Roman" w:eastAsia="Times New Roman" w:hAnsi="Times New Roman" w:cs="Times New Roman"/>
          <w:sz w:val="28"/>
          <w:szCs w:val="28"/>
          <w:lang w:val="en-GB"/>
        </w:rPr>
        <w:t xml:space="preserve"> phục vụ trực tiếp cho an ninh, quốc phòng,</w:t>
      </w:r>
      <w:r w:rsidRPr="00135D26">
        <w:rPr>
          <w:rFonts w:ascii="Times New Roman" w:eastAsia="Times New Roman" w:hAnsi="Times New Roman" w:cs="Times New Roman"/>
          <w:sz w:val="28"/>
          <w:szCs w:val="28"/>
          <w:lang w:val="en-GB"/>
        </w:rPr>
        <w:t xml:space="preserve"> cho hoạt động giáo dục, </w:t>
      </w:r>
      <w:r w:rsidR="00091C05">
        <w:rPr>
          <w:rFonts w:ascii="Times New Roman" w:eastAsia="Times New Roman" w:hAnsi="Times New Roman" w:cs="Times New Roman"/>
          <w:sz w:val="28"/>
          <w:szCs w:val="28"/>
          <w:lang w:val="en-GB"/>
        </w:rPr>
        <w:t>khoa học</w:t>
      </w:r>
      <w:r w:rsidRPr="00135D26">
        <w:rPr>
          <w:rFonts w:ascii="Times New Roman" w:eastAsia="Times New Roman" w:hAnsi="Times New Roman" w:cs="Times New Roman"/>
          <w:sz w:val="28"/>
          <w:szCs w:val="28"/>
          <w:lang w:val="en-GB"/>
        </w:rPr>
        <w:t xml:space="preserve"> công nghệ hay bảo vệ môi trường</w:t>
      </w:r>
      <w:r w:rsidR="00B14E4C">
        <w:rPr>
          <w:rFonts w:ascii="Times New Roman" w:eastAsia="Times New Roman" w:hAnsi="Times New Roman" w:cs="Times New Roman"/>
          <w:sz w:val="28"/>
          <w:szCs w:val="28"/>
          <w:lang w:val="en-GB"/>
        </w:rPr>
        <w:t xml:space="preserve">, </w:t>
      </w:r>
      <w:r w:rsidR="00F25013">
        <w:rPr>
          <w:rFonts w:ascii="Times New Roman" w:eastAsia="Times New Roman" w:hAnsi="Times New Roman" w:cs="Times New Roman"/>
          <w:sz w:val="28"/>
          <w:szCs w:val="28"/>
          <w:lang w:val="en-GB"/>
        </w:rPr>
        <w:t>v.v</w:t>
      </w:r>
      <w:r w:rsidR="00AA740E">
        <w:rPr>
          <w:rFonts w:ascii="Times New Roman" w:eastAsia="Times New Roman" w:hAnsi="Times New Roman" w:cs="Times New Roman"/>
          <w:sz w:val="28"/>
          <w:szCs w:val="28"/>
          <w:lang w:val="en-GB"/>
        </w:rPr>
        <w:t>.</w:t>
      </w:r>
    </w:p>
    <w:p w:rsidR="00EE4963" w:rsidRPr="00135D26" w:rsidRDefault="00EE4963"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Ngoài ra, Luật thuế sử dụng đất phi nông nghiệp</w:t>
      </w:r>
      <w:r w:rsidR="00382BB8">
        <w:rPr>
          <w:rFonts w:ascii="Times New Roman" w:eastAsia="Times New Roman" w:hAnsi="Times New Roman" w:cs="Times New Roman"/>
          <w:sz w:val="28"/>
          <w:szCs w:val="28"/>
          <w:lang w:val="en-GB"/>
        </w:rPr>
        <w:t xml:space="preserve"> số 48/2010/QH12</w:t>
      </w:r>
      <w:r>
        <w:rPr>
          <w:rFonts w:ascii="Times New Roman" w:eastAsia="Times New Roman" w:hAnsi="Times New Roman" w:cs="Times New Roman"/>
          <w:sz w:val="28"/>
          <w:szCs w:val="28"/>
          <w:lang w:val="en-GB"/>
        </w:rPr>
        <w:t xml:space="preserve"> cũng quy định </w:t>
      </w:r>
      <w:r w:rsidR="00382BB8">
        <w:rPr>
          <w:rFonts w:ascii="Times New Roman" w:eastAsia="Times New Roman" w:hAnsi="Times New Roman" w:cs="Times New Roman"/>
          <w:sz w:val="28"/>
          <w:szCs w:val="28"/>
          <w:lang w:val="en-GB"/>
        </w:rPr>
        <w:t xml:space="preserve">về </w:t>
      </w:r>
      <w:r w:rsidR="00877D77">
        <w:rPr>
          <w:rFonts w:ascii="Times New Roman" w:eastAsia="Times New Roman" w:hAnsi="Times New Roman" w:cs="Times New Roman"/>
          <w:sz w:val="28"/>
          <w:szCs w:val="28"/>
          <w:lang w:val="en-US"/>
        </w:rPr>
        <w:t>ƯĐT</w:t>
      </w:r>
      <w:r>
        <w:rPr>
          <w:rFonts w:ascii="Times New Roman" w:eastAsia="Times New Roman" w:hAnsi="Times New Roman" w:cs="Times New Roman"/>
          <w:sz w:val="28"/>
          <w:szCs w:val="28"/>
          <w:lang w:val="en-GB"/>
        </w:rPr>
        <w:t xml:space="preserve"> đối với một số đối tượng, trong đó bao gồm quy định về miễn, giảm thuế sử dụng đất phi nông nghiệp đối với các dự án thuộc các </w:t>
      </w:r>
      <w:r w:rsidR="00382BB8">
        <w:rPr>
          <w:rFonts w:ascii="Times New Roman" w:eastAsia="Times New Roman" w:hAnsi="Times New Roman" w:cs="Times New Roman"/>
          <w:sz w:val="28"/>
          <w:szCs w:val="28"/>
          <w:lang w:val="en-GB"/>
        </w:rPr>
        <w:t>lĩnh vực</w:t>
      </w:r>
      <w:r>
        <w:rPr>
          <w:rFonts w:ascii="Times New Roman" w:eastAsia="Times New Roman" w:hAnsi="Times New Roman" w:cs="Times New Roman"/>
          <w:sz w:val="28"/>
          <w:szCs w:val="28"/>
          <w:lang w:val="en-GB"/>
        </w:rPr>
        <w:t>, địa bàn được hưởng ưu đãi đầu tư theo quy định của pháp luật về đầu tư.</w:t>
      </w:r>
    </w:p>
    <w:p w:rsidR="00135D26" w:rsidRPr="00135D26" w:rsidRDefault="00107A6F" w:rsidP="001B7070">
      <w:pPr>
        <w:widowControl w:val="0"/>
        <w:spacing w:before="120" w:after="120" w:line="240" w:lineRule="auto"/>
        <w:ind w:firstLine="720"/>
        <w:jc w:val="both"/>
        <w:rPr>
          <w:rFonts w:ascii="Times New Roman" w:eastAsia="Times New Roman" w:hAnsi="Times New Roman" w:cs="Times New Roman"/>
          <w:sz w:val="28"/>
          <w:szCs w:val="28"/>
          <w:lang w:val="en-GB"/>
        </w:rPr>
      </w:pPr>
      <w:r w:rsidRPr="00135D26">
        <w:rPr>
          <w:rFonts w:ascii="Times New Roman" w:eastAsia="Times New Roman" w:hAnsi="Times New Roman" w:cs="Times New Roman"/>
          <w:sz w:val="28"/>
          <w:szCs w:val="28"/>
          <w:lang w:val="en-GB"/>
        </w:rPr>
        <w:t xml:space="preserve">Để được hưởng chính sách </w:t>
      </w:r>
      <w:r w:rsidR="00877D77">
        <w:rPr>
          <w:rFonts w:ascii="Times New Roman" w:eastAsia="Times New Roman" w:hAnsi="Times New Roman" w:cs="Times New Roman"/>
          <w:sz w:val="28"/>
          <w:szCs w:val="28"/>
          <w:lang w:val="en-US"/>
        </w:rPr>
        <w:t>ƯĐT</w:t>
      </w:r>
      <w:r w:rsidRPr="00135D26">
        <w:rPr>
          <w:rFonts w:ascii="Times New Roman" w:eastAsia="Times New Roman" w:hAnsi="Times New Roman" w:cs="Times New Roman"/>
          <w:sz w:val="28"/>
          <w:szCs w:val="28"/>
          <w:lang w:val="en-GB"/>
        </w:rPr>
        <w:t xml:space="preserve">, doanh nghiệp phải </w:t>
      </w:r>
      <w:r>
        <w:rPr>
          <w:rFonts w:ascii="Times New Roman" w:eastAsia="Times New Roman" w:hAnsi="Times New Roman" w:cs="Times New Roman"/>
          <w:sz w:val="28"/>
          <w:szCs w:val="28"/>
          <w:lang w:val="en-GB"/>
        </w:rPr>
        <w:t>thực hiện</w:t>
      </w:r>
      <w:r w:rsidRPr="00135D26">
        <w:rPr>
          <w:rFonts w:ascii="Times New Roman" w:eastAsia="Times New Roman" w:hAnsi="Times New Roman" w:cs="Times New Roman"/>
          <w:sz w:val="28"/>
          <w:szCs w:val="28"/>
          <w:lang w:val="en-GB"/>
        </w:rPr>
        <w:t xml:space="preserve"> dự án đầu tư</w:t>
      </w:r>
      <w:r w:rsidR="00AA740E">
        <w:rPr>
          <w:rFonts w:ascii="Times New Roman" w:eastAsia="Times New Roman" w:hAnsi="Times New Roman" w:cs="Times New Roman"/>
          <w:sz w:val="28"/>
          <w:szCs w:val="28"/>
          <w:lang w:val="en-GB"/>
        </w:rPr>
        <w:t xml:space="preserve"> đáp ứng được các tiêu chí theo quy định</w:t>
      </w:r>
      <w:r w:rsidR="00AA740E" w:rsidRPr="00AA740E">
        <w:rPr>
          <w:rFonts w:ascii="Times New Roman" w:eastAsia="Times New Roman" w:hAnsi="Times New Roman" w:cs="Times New Roman"/>
          <w:sz w:val="28"/>
          <w:szCs w:val="28"/>
          <w:lang w:val="en-GB"/>
        </w:rPr>
        <w:t xml:space="preserve"> </w:t>
      </w:r>
      <w:r w:rsidR="00AA740E" w:rsidRPr="00135D26">
        <w:rPr>
          <w:rFonts w:ascii="Times New Roman" w:eastAsia="Times New Roman" w:hAnsi="Times New Roman" w:cs="Times New Roman"/>
          <w:sz w:val="28"/>
          <w:szCs w:val="28"/>
          <w:lang w:val="en-GB"/>
        </w:rPr>
        <w:t xml:space="preserve">của </w:t>
      </w:r>
      <w:r w:rsidR="00AA740E">
        <w:rPr>
          <w:rFonts w:ascii="Times New Roman" w:eastAsia="Times New Roman" w:hAnsi="Times New Roman" w:cs="Times New Roman"/>
          <w:sz w:val="28"/>
          <w:szCs w:val="28"/>
          <w:lang w:val="en-GB"/>
        </w:rPr>
        <w:t xml:space="preserve">pháp luật về đầu tư, pháp luật về thuế, như đầu tư </w:t>
      </w:r>
      <w:r>
        <w:rPr>
          <w:rFonts w:ascii="Times New Roman" w:eastAsia="Times New Roman" w:hAnsi="Times New Roman" w:cs="Times New Roman"/>
          <w:sz w:val="28"/>
          <w:szCs w:val="28"/>
          <w:lang w:val="en-GB"/>
        </w:rPr>
        <w:t>các ngành, nghề</w:t>
      </w:r>
      <w:r w:rsidRPr="00135D26">
        <w:rPr>
          <w:rFonts w:ascii="Times New Roman" w:eastAsia="Times New Roman" w:hAnsi="Times New Roman" w:cs="Times New Roman"/>
          <w:sz w:val="28"/>
          <w:szCs w:val="28"/>
          <w:lang w:val="en-GB"/>
        </w:rPr>
        <w:t xml:space="preserve"> thuộc Danh mục ngành, nghề ưu đãi</w:t>
      </w:r>
      <w:r>
        <w:rPr>
          <w:rFonts w:ascii="Times New Roman" w:eastAsia="Times New Roman" w:hAnsi="Times New Roman" w:cs="Times New Roman"/>
          <w:sz w:val="28"/>
          <w:szCs w:val="28"/>
          <w:lang w:val="en-GB"/>
        </w:rPr>
        <w:t xml:space="preserve"> đầu tư hoặc thực hiện tại</w:t>
      </w:r>
      <w:r w:rsidRPr="00135D26">
        <w:rPr>
          <w:rFonts w:ascii="Times New Roman" w:eastAsia="Times New Roman" w:hAnsi="Times New Roman" w:cs="Times New Roman"/>
          <w:sz w:val="28"/>
          <w:szCs w:val="28"/>
          <w:lang w:val="en-GB"/>
        </w:rPr>
        <w:t xml:space="preserve"> địa bàn ưu đãi</w:t>
      </w:r>
      <w:r>
        <w:rPr>
          <w:rFonts w:ascii="Times New Roman" w:eastAsia="Times New Roman" w:hAnsi="Times New Roman" w:cs="Times New Roman"/>
          <w:sz w:val="28"/>
          <w:szCs w:val="28"/>
          <w:lang w:val="en-GB"/>
        </w:rPr>
        <w:t xml:space="preserve"> đầu tư; hoặc có </w:t>
      </w:r>
      <w:r w:rsidRPr="00135D26">
        <w:rPr>
          <w:rFonts w:ascii="Times New Roman" w:eastAsia="Times New Roman" w:hAnsi="Times New Roman" w:cs="Times New Roman"/>
          <w:sz w:val="28"/>
          <w:szCs w:val="28"/>
          <w:lang w:val="en-GB"/>
        </w:rPr>
        <w:t>các dự án</w:t>
      </w:r>
      <w:r>
        <w:rPr>
          <w:rFonts w:ascii="Times New Roman" w:eastAsia="Times New Roman" w:hAnsi="Times New Roman" w:cs="Times New Roman"/>
          <w:sz w:val="28"/>
          <w:szCs w:val="28"/>
          <w:lang w:val="en-GB"/>
        </w:rPr>
        <w:t xml:space="preserve"> là dự án</w:t>
      </w:r>
      <w:r w:rsidRPr="00135D26">
        <w:rPr>
          <w:rFonts w:ascii="Times New Roman" w:eastAsia="Times New Roman" w:hAnsi="Times New Roman" w:cs="Times New Roman"/>
          <w:sz w:val="28"/>
          <w:szCs w:val="28"/>
          <w:lang w:val="en-GB"/>
        </w:rPr>
        <w:t xml:space="preserve"> có quy mô lớn hoặc sử dụng nhiều lao động</w:t>
      </w:r>
      <w:r w:rsidR="00AA740E">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v.v.</w:t>
      </w:r>
      <w:r w:rsidRPr="00135D26">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Ngoài ra, đ</w:t>
      </w:r>
      <w:r w:rsidR="00135D26" w:rsidRPr="00135D26">
        <w:rPr>
          <w:rFonts w:ascii="Times New Roman" w:eastAsia="Times New Roman" w:hAnsi="Times New Roman" w:cs="Times New Roman"/>
          <w:sz w:val="28"/>
          <w:szCs w:val="28"/>
          <w:lang w:val="en-GB"/>
        </w:rPr>
        <w:t xml:space="preserve">ể được hưởng </w:t>
      </w:r>
      <w:r w:rsidR="00877D77">
        <w:rPr>
          <w:rFonts w:ascii="Times New Roman" w:eastAsia="Times New Roman" w:hAnsi="Times New Roman" w:cs="Times New Roman"/>
          <w:sz w:val="28"/>
          <w:szCs w:val="28"/>
          <w:lang w:val="en-US"/>
        </w:rPr>
        <w:t>ƯĐT</w:t>
      </w:r>
      <w:r w:rsidR="00135D26" w:rsidRPr="00135D26">
        <w:rPr>
          <w:rFonts w:ascii="Times New Roman" w:eastAsia="Times New Roman" w:hAnsi="Times New Roman" w:cs="Times New Roman"/>
          <w:sz w:val="28"/>
          <w:szCs w:val="28"/>
          <w:lang w:val="en-GB"/>
        </w:rPr>
        <w:t>, các doanh nghiệp phải đáp ứng một số quy định về hồ sơ, hóa đơn, chứng từ</w:t>
      </w:r>
      <w:r w:rsidR="00AA740E">
        <w:rPr>
          <w:rFonts w:ascii="Times New Roman" w:eastAsia="Times New Roman" w:hAnsi="Times New Roman" w:cs="Times New Roman"/>
          <w:sz w:val="28"/>
          <w:szCs w:val="28"/>
          <w:lang w:val="en-GB"/>
        </w:rPr>
        <w:t>, thủ tục</w:t>
      </w:r>
      <w:r w:rsidR="00877D77">
        <w:rPr>
          <w:rFonts w:ascii="Times New Roman" w:eastAsia="Times New Roman" w:hAnsi="Times New Roman" w:cs="Times New Roman"/>
          <w:sz w:val="28"/>
          <w:szCs w:val="28"/>
          <w:lang w:val="en-GB"/>
        </w:rPr>
        <w:t>.</w:t>
      </w:r>
      <w:r w:rsidR="00135D26" w:rsidRPr="00135D26">
        <w:rPr>
          <w:rFonts w:ascii="Times New Roman" w:eastAsia="Times New Roman" w:hAnsi="Times New Roman" w:cs="Times New Roman"/>
          <w:sz w:val="28"/>
          <w:szCs w:val="28"/>
          <w:lang w:val="en-GB"/>
        </w:rPr>
        <w:t xml:space="preserve"> </w:t>
      </w:r>
      <w:r w:rsidR="00AA740E">
        <w:rPr>
          <w:rFonts w:ascii="Times New Roman" w:eastAsia="Times New Roman" w:hAnsi="Times New Roman" w:cs="Times New Roman"/>
          <w:sz w:val="28"/>
          <w:szCs w:val="28"/>
          <w:lang w:val="en-GB"/>
        </w:rPr>
        <w:t xml:space="preserve">Đối với </w:t>
      </w:r>
      <w:r w:rsidR="00135D26" w:rsidRPr="00135D26">
        <w:rPr>
          <w:rFonts w:ascii="Times New Roman" w:eastAsia="Times New Roman" w:hAnsi="Times New Roman" w:cs="Times New Roman"/>
          <w:sz w:val="28"/>
          <w:szCs w:val="28"/>
          <w:lang w:val="en-GB"/>
        </w:rPr>
        <w:t xml:space="preserve">chính sách </w:t>
      </w:r>
      <w:r w:rsidR="00877D77">
        <w:rPr>
          <w:rFonts w:ascii="Times New Roman" w:eastAsia="Times New Roman" w:hAnsi="Times New Roman" w:cs="Times New Roman"/>
          <w:sz w:val="28"/>
          <w:szCs w:val="28"/>
          <w:lang w:val="en-US"/>
        </w:rPr>
        <w:t>ƯĐT thu nhập doanh nghiệp,</w:t>
      </w:r>
      <w:r w:rsidR="00135D26" w:rsidRPr="00135D26">
        <w:rPr>
          <w:rFonts w:ascii="Times New Roman" w:eastAsia="Times New Roman" w:hAnsi="Times New Roman" w:cs="Times New Roman"/>
          <w:sz w:val="28"/>
          <w:szCs w:val="28"/>
          <w:lang w:val="en-GB"/>
        </w:rPr>
        <w:t xml:space="preserve"> </w:t>
      </w:r>
      <w:r w:rsidR="00AA740E">
        <w:rPr>
          <w:rFonts w:ascii="Times New Roman" w:eastAsia="Times New Roman" w:hAnsi="Times New Roman" w:cs="Times New Roman"/>
          <w:sz w:val="28"/>
          <w:szCs w:val="28"/>
          <w:lang w:val="en-GB"/>
        </w:rPr>
        <w:t>d</w:t>
      </w:r>
      <w:r w:rsidR="00135D26" w:rsidRPr="00135D26">
        <w:rPr>
          <w:rFonts w:ascii="Times New Roman" w:eastAsia="Times New Roman" w:hAnsi="Times New Roman" w:cs="Times New Roman"/>
          <w:sz w:val="28"/>
          <w:szCs w:val="28"/>
          <w:lang w:val="en-GB"/>
        </w:rPr>
        <w:t>oanh nghiệp phải hạch toán riêng thu nhập từ hoạt động được hưởng ưu đãi và thu nhập từ hoạt động không được hưởng ưu đãi, nếu không sẽ xác định theo tỷ lệ doanh thu từ hoạt động được hưởng ưu đãi trên tổng doanh thu của doanh nghiệp</w:t>
      </w:r>
      <w:proofErr w:type="gramStart"/>
      <w:r w:rsidR="00135D26" w:rsidRPr="00135D26">
        <w:rPr>
          <w:rFonts w:ascii="Times New Roman" w:eastAsia="Times New Roman" w:hAnsi="Times New Roman" w:cs="Times New Roman"/>
          <w:sz w:val="28"/>
          <w:szCs w:val="28"/>
          <w:lang w:val="en-GB"/>
        </w:rPr>
        <w:t>.</w:t>
      </w:r>
      <w:r w:rsidR="00C17802">
        <w:rPr>
          <w:rFonts w:ascii="Times New Roman" w:eastAsia="Times New Roman" w:hAnsi="Times New Roman" w:cs="Times New Roman"/>
          <w:sz w:val="28"/>
          <w:szCs w:val="28"/>
          <w:lang w:val="en-GB"/>
        </w:rPr>
        <w:t>/</w:t>
      </w:r>
      <w:proofErr w:type="gramEnd"/>
      <w:r w:rsidR="00C17802">
        <w:rPr>
          <w:rFonts w:ascii="Times New Roman" w:eastAsia="Times New Roman" w:hAnsi="Times New Roman" w:cs="Times New Roman"/>
          <w:sz w:val="28"/>
          <w:szCs w:val="28"/>
          <w:lang w:val="en-GB"/>
        </w:rPr>
        <w:t>.</w:t>
      </w:r>
      <w:r w:rsidR="00135D26" w:rsidRPr="00135D26">
        <w:rPr>
          <w:rFonts w:ascii="Times New Roman" w:eastAsia="Times New Roman" w:hAnsi="Times New Roman" w:cs="Times New Roman"/>
          <w:sz w:val="28"/>
          <w:szCs w:val="28"/>
          <w:lang w:val="en-GB"/>
        </w:rPr>
        <w:t xml:space="preserve"> </w:t>
      </w:r>
    </w:p>
    <w:p w:rsidR="00135D26" w:rsidRPr="009839AC" w:rsidRDefault="002A047E" w:rsidP="00135D26">
      <w:pPr>
        <w:widowControl w:val="0"/>
        <w:ind w:firstLine="720"/>
        <w:jc w:val="right"/>
        <w:rPr>
          <w:rFonts w:ascii="Times New Roman" w:eastAsia="Times New Roman" w:hAnsi="Times New Roman" w:cs="Times New Roman"/>
          <w:b/>
          <w:sz w:val="24"/>
          <w:szCs w:val="24"/>
          <w:lang w:val="en-GB"/>
        </w:rPr>
      </w:pPr>
      <w:r w:rsidRPr="008421EC">
        <w:rPr>
          <w:rFonts w:ascii="Times New Roman" w:eastAsia="Times New Roman" w:hAnsi="Times New Roman" w:cs="Times New Roman"/>
          <w:b/>
          <w:sz w:val="24"/>
          <w:szCs w:val="24"/>
          <w:lang w:val="en-GB"/>
        </w:rPr>
        <w:t>TRƯƠNG BÁ TUẤN</w:t>
      </w:r>
    </w:p>
    <w:p w:rsidR="00135D26" w:rsidRPr="00135D26" w:rsidRDefault="008421EC" w:rsidP="009839AC">
      <w:pPr>
        <w:widowControl w:val="0"/>
        <w:spacing w:before="60" w:after="60" w:line="240" w:lineRule="auto"/>
        <w:ind w:firstLine="720"/>
        <w:jc w:val="both"/>
        <w:rPr>
          <w:rFonts w:ascii="Times New Roman" w:eastAsia="Times New Roman" w:hAnsi="Times New Roman" w:cs="Times New Roman"/>
          <w:b/>
          <w:bCs/>
          <w:color w:val="000000"/>
          <w:kern w:val="2"/>
          <w:sz w:val="24"/>
          <w:szCs w:val="24"/>
          <w:shd w:val="clear" w:color="auto" w:fill="FFFFFF"/>
          <w:lang w:val="en-US" w:eastAsia="vi-VN"/>
        </w:rPr>
      </w:pPr>
      <w:r>
        <w:rPr>
          <w:rFonts w:ascii="Times New Roman" w:eastAsia="Times New Roman" w:hAnsi="Times New Roman" w:cs="Times New Roman"/>
          <w:b/>
          <w:bCs/>
          <w:color w:val="000000"/>
          <w:kern w:val="2"/>
          <w:sz w:val="24"/>
          <w:szCs w:val="24"/>
          <w:shd w:val="clear" w:color="auto" w:fill="FFFFFF"/>
          <w:lang w:val="en-US" w:eastAsia="vi-VN"/>
        </w:rPr>
        <w:t>Tài liệu tham khảo</w:t>
      </w:r>
    </w:p>
    <w:p w:rsidR="00993CCB" w:rsidRDefault="009E2D43" w:rsidP="009839AC">
      <w:pPr>
        <w:widowControl w:val="0"/>
        <w:spacing w:before="120" w:after="0" w:line="240" w:lineRule="auto"/>
        <w:ind w:firstLine="720"/>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xml:space="preserve">1. </w:t>
      </w:r>
      <w:r w:rsidR="00466367" w:rsidRPr="00466367">
        <w:rPr>
          <w:rFonts w:ascii="Times New Roman" w:eastAsia="Calibri" w:hAnsi="Times New Roman" w:cs="Times New Roman"/>
          <w:sz w:val="24"/>
          <w:szCs w:val="28"/>
          <w:lang w:val="en-US"/>
        </w:rPr>
        <w:t xml:space="preserve">Easson, A &amp; Zolt, E.M, </w:t>
      </w:r>
      <w:r w:rsidR="00466367" w:rsidRPr="00466367">
        <w:rPr>
          <w:rFonts w:ascii="Times New Roman" w:eastAsia="Calibri" w:hAnsi="Times New Roman" w:cs="Times New Roman"/>
          <w:i/>
          <w:sz w:val="24"/>
          <w:szCs w:val="28"/>
          <w:lang w:val="en-US"/>
        </w:rPr>
        <w:t xml:space="preserve">Tax Incentives, </w:t>
      </w:r>
      <w:r w:rsidR="00466367" w:rsidRPr="00395DED">
        <w:rPr>
          <w:rFonts w:ascii="Times New Roman" w:eastAsia="Calibri" w:hAnsi="Times New Roman" w:cs="Times New Roman"/>
          <w:sz w:val="24"/>
          <w:szCs w:val="28"/>
          <w:lang w:val="en-US"/>
        </w:rPr>
        <w:t>2002</w:t>
      </w:r>
      <w:r w:rsidR="00466367" w:rsidRPr="00466367">
        <w:rPr>
          <w:rFonts w:ascii="Times New Roman" w:eastAsia="Calibri" w:hAnsi="Times New Roman" w:cs="Times New Roman"/>
          <w:sz w:val="24"/>
          <w:szCs w:val="28"/>
          <w:lang w:val="en-US"/>
        </w:rPr>
        <w:t>.</w:t>
      </w:r>
    </w:p>
    <w:p w:rsidR="00027E5E" w:rsidRDefault="009E2D43" w:rsidP="009839AC">
      <w:pPr>
        <w:widowControl w:val="0"/>
        <w:spacing w:before="120" w:after="0" w:line="240" w:lineRule="auto"/>
        <w:ind w:firstLine="720"/>
        <w:jc w:val="both"/>
        <w:rPr>
          <w:rFonts w:ascii="Times New Roman" w:eastAsia="Calibri" w:hAnsi="Times New Roman" w:cs="Times New Roman"/>
          <w:i/>
          <w:sz w:val="24"/>
          <w:szCs w:val="28"/>
          <w:lang w:val="en-GB"/>
        </w:rPr>
      </w:pPr>
      <w:r>
        <w:rPr>
          <w:rFonts w:ascii="Times New Roman" w:eastAsia="Calibri" w:hAnsi="Times New Roman" w:cs="Times New Roman"/>
          <w:sz w:val="24"/>
          <w:szCs w:val="28"/>
          <w:lang w:val="en-GB"/>
        </w:rPr>
        <w:t xml:space="preserve">2. </w:t>
      </w:r>
      <w:r w:rsidR="00466367" w:rsidRPr="00395DED">
        <w:rPr>
          <w:rFonts w:ascii="Times New Roman" w:eastAsia="Calibri" w:hAnsi="Times New Roman" w:cs="Times New Roman"/>
          <w:sz w:val="24"/>
          <w:szCs w:val="28"/>
          <w:lang w:val="en-GB"/>
        </w:rPr>
        <w:t xml:space="preserve">IMF, </w:t>
      </w:r>
      <w:r w:rsidR="00466367" w:rsidRPr="00395DED">
        <w:rPr>
          <w:rFonts w:ascii="Times New Roman" w:eastAsia="Calibri" w:hAnsi="Times New Roman" w:cs="Times New Roman"/>
          <w:i/>
          <w:sz w:val="24"/>
          <w:szCs w:val="28"/>
          <w:lang w:val="en-GB"/>
        </w:rPr>
        <w:t xml:space="preserve">Options for Low Income Countries’s Effective and Efficient Use of Tax Incentives for Investment, </w:t>
      </w:r>
      <w:r w:rsidR="00466367" w:rsidRPr="00395DED">
        <w:rPr>
          <w:rFonts w:ascii="Times New Roman" w:eastAsia="Calibri" w:hAnsi="Times New Roman" w:cs="Times New Roman"/>
          <w:sz w:val="24"/>
          <w:szCs w:val="28"/>
          <w:lang w:val="en-GB"/>
        </w:rPr>
        <w:t>2</w:t>
      </w:r>
      <w:r w:rsidR="00466367" w:rsidRPr="00395DED">
        <w:rPr>
          <w:rFonts w:ascii="Times New Roman" w:eastAsia="Calibri" w:hAnsi="Times New Roman" w:cs="Times New Roman"/>
          <w:i/>
          <w:sz w:val="24"/>
          <w:szCs w:val="28"/>
          <w:lang w:val="en-US"/>
        </w:rPr>
        <w:t>015.</w:t>
      </w:r>
    </w:p>
    <w:p w:rsidR="009E2D43" w:rsidRDefault="00027E5E" w:rsidP="009839AC">
      <w:pPr>
        <w:widowControl w:val="0"/>
        <w:spacing w:before="120" w:after="0" w:line="240" w:lineRule="auto"/>
        <w:ind w:firstLine="720"/>
        <w:jc w:val="both"/>
        <w:rPr>
          <w:rFonts w:ascii="Times New Roman" w:eastAsia="Calibri" w:hAnsi="Times New Roman" w:cs="Times New Roman"/>
          <w:sz w:val="24"/>
          <w:szCs w:val="28"/>
          <w:lang w:val="en-US"/>
        </w:rPr>
      </w:pPr>
      <w:r w:rsidRPr="009839AC">
        <w:rPr>
          <w:rFonts w:ascii="Times New Roman" w:eastAsia="Calibri" w:hAnsi="Times New Roman" w:cs="Times New Roman"/>
          <w:iCs/>
          <w:sz w:val="24"/>
          <w:szCs w:val="28"/>
          <w:lang w:val="en-GB"/>
        </w:rPr>
        <w:t>3</w:t>
      </w:r>
      <w:r>
        <w:rPr>
          <w:rFonts w:ascii="Times New Roman" w:eastAsia="Calibri" w:hAnsi="Times New Roman" w:cs="Times New Roman"/>
          <w:i/>
          <w:sz w:val="24"/>
          <w:szCs w:val="28"/>
          <w:lang w:val="en-GB"/>
        </w:rPr>
        <w:t xml:space="preserve">. </w:t>
      </w:r>
      <w:r w:rsidR="00466367" w:rsidRPr="00395DED">
        <w:rPr>
          <w:rFonts w:ascii="Times New Roman" w:eastAsia="Calibri" w:hAnsi="Times New Roman" w:cs="Times New Roman"/>
          <w:sz w:val="24"/>
          <w:szCs w:val="28"/>
          <w:lang w:val="en-GB"/>
        </w:rPr>
        <w:t>James, S</w:t>
      </w:r>
      <w:r w:rsidR="00466367" w:rsidRPr="00395DED">
        <w:rPr>
          <w:rFonts w:ascii="Times New Roman" w:eastAsia="Calibri" w:hAnsi="Times New Roman" w:cs="Times New Roman"/>
          <w:i/>
          <w:sz w:val="24"/>
          <w:szCs w:val="28"/>
          <w:lang w:val="en-GB"/>
        </w:rPr>
        <w:t>, Tax and No</w:t>
      </w:r>
      <w:r w:rsidR="00466367" w:rsidRPr="008421EC">
        <w:rPr>
          <w:rFonts w:ascii="Times New Roman" w:eastAsia="Calibri" w:hAnsi="Times New Roman" w:cs="Times New Roman"/>
          <w:i/>
          <w:sz w:val="24"/>
          <w:szCs w:val="28"/>
          <w:lang w:val="en-US"/>
        </w:rPr>
        <w:t>n</w:t>
      </w:r>
      <w:r w:rsidR="00466367" w:rsidRPr="00466367">
        <w:rPr>
          <w:rFonts w:ascii="Times New Roman" w:eastAsia="Calibri" w:hAnsi="Times New Roman" w:cs="Times New Roman"/>
          <w:i/>
          <w:sz w:val="24"/>
          <w:szCs w:val="28"/>
          <w:lang w:val="en-US"/>
        </w:rPr>
        <w:t>-tax Incentives and Investments</w:t>
      </w:r>
      <w:r w:rsidR="00466367" w:rsidRPr="00466367">
        <w:rPr>
          <w:rFonts w:ascii="Times New Roman" w:eastAsia="Calibri" w:hAnsi="Times New Roman" w:cs="Times New Roman"/>
          <w:sz w:val="24"/>
          <w:szCs w:val="28"/>
          <w:lang w:val="en-US"/>
        </w:rPr>
        <w:t xml:space="preserve">: </w:t>
      </w:r>
      <w:r w:rsidR="00466367" w:rsidRPr="00466367">
        <w:rPr>
          <w:rFonts w:ascii="Times New Roman" w:eastAsia="Calibri" w:hAnsi="Times New Roman" w:cs="Times New Roman"/>
          <w:i/>
          <w:sz w:val="24"/>
          <w:szCs w:val="28"/>
          <w:lang w:val="en-US"/>
        </w:rPr>
        <w:t xml:space="preserve">Evidence and Policy Implications, </w:t>
      </w:r>
      <w:r w:rsidR="00466367" w:rsidRPr="00395DED">
        <w:rPr>
          <w:rFonts w:ascii="Times New Roman" w:eastAsia="Calibri" w:hAnsi="Times New Roman" w:cs="Times New Roman"/>
          <w:sz w:val="24"/>
          <w:szCs w:val="28"/>
          <w:lang w:val="en-US"/>
        </w:rPr>
        <w:t>2014.</w:t>
      </w:r>
    </w:p>
    <w:p w:rsidR="009E2D43" w:rsidRDefault="00C17802" w:rsidP="009839AC">
      <w:pPr>
        <w:widowControl w:val="0"/>
        <w:spacing w:before="120" w:after="0" w:line="240" w:lineRule="auto"/>
        <w:ind w:firstLine="720"/>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4</w:t>
      </w:r>
      <w:r w:rsidR="009E2D43">
        <w:rPr>
          <w:rFonts w:ascii="Times New Roman" w:eastAsia="Calibri" w:hAnsi="Times New Roman" w:cs="Times New Roman"/>
          <w:sz w:val="24"/>
          <w:szCs w:val="28"/>
          <w:lang w:val="en-US"/>
        </w:rPr>
        <w:t xml:space="preserve">. </w:t>
      </w:r>
      <w:r w:rsidR="00466367" w:rsidRPr="00466367">
        <w:rPr>
          <w:rFonts w:ascii="Times New Roman" w:eastAsia="Calibri" w:hAnsi="Times New Roman" w:cs="Times New Roman"/>
          <w:sz w:val="24"/>
          <w:szCs w:val="28"/>
          <w:lang w:val="en-US"/>
        </w:rPr>
        <w:t xml:space="preserve">OECD, </w:t>
      </w:r>
      <w:r w:rsidR="00466367" w:rsidRPr="00466367">
        <w:rPr>
          <w:rFonts w:ascii="Times New Roman" w:eastAsia="Calibri" w:hAnsi="Times New Roman" w:cs="Times New Roman"/>
          <w:i/>
          <w:sz w:val="24"/>
          <w:szCs w:val="28"/>
          <w:lang w:val="en-US"/>
        </w:rPr>
        <w:t>OECD Investment Policy Reviews: South East Asia</w:t>
      </w:r>
      <w:r w:rsidR="00466367" w:rsidRPr="00466367">
        <w:rPr>
          <w:rFonts w:ascii="Times New Roman" w:eastAsia="Calibri" w:hAnsi="Times New Roman" w:cs="Times New Roman"/>
          <w:sz w:val="24"/>
          <w:szCs w:val="28"/>
          <w:lang w:val="en-US"/>
        </w:rPr>
        <w:t>, 2018.</w:t>
      </w:r>
    </w:p>
    <w:p w:rsidR="00027E5E" w:rsidRPr="00395DED" w:rsidRDefault="00C17802" w:rsidP="009839AC">
      <w:pPr>
        <w:widowControl w:val="0"/>
        <w:spacing w:before="120" w:after="0" w:line="240" w:lineRule="auto"/>
        <w:ind w:firstLine="720"/>
        <w:jc w:val="both"/>
        <w:rPr>
          <w:rFonts w:ascii="Times New Roman" w:eastAsia="Calibri" w:hAnsi="Times New Roman" w:cs="Times New Roman"/>
          <w:sz w:val="24"/>
          <w:szCs w:val="28"/>
          <w:lang w:val="en-GB"/>
        </w:rPr>
      </w:pPr>
      <w:r>
        <w:rPr>
          <w:rFonts w:ascii="Times New Roman" w:eastAsia="Calibri" w:hAnsi="Times New Roman" w:cs="Times New Roman"/>
          <w:iCs/>
          <w:sz w:val="24"/>
          <w:szCs w:val="28"/>
          <w:lang w:val="en-US"/>
        </w:rPr>
        <w:t>5</w:t>
      </w:r>
      <w:r w:rsidR="00027E5E">
        <w:rPr>
          <w:rFonts w:ascii="Times New Roman" w:eastAsia="Calibri" w:hAnsi="Times New Roman" w:cs="Times New Roman"/>
          <w:sz w:val="24"/>
          <w:szCs w:val="28"/>
          <w:lang w:val="en-GB"/>
        </w:rPr>
        <w:t xml:space="preserve">. </w:t>
      </w:r>
      <w:r w:rsidR="00027E5E" w:rsidRPr="00466367">
        <w:rPr>
          <w:rFonts w:ascii="Times New Roman" w:eastAsia="Calibri" w:hAnsi="Times New Roman" w:cs="Times New Roman"/>
          <w:sz w:val="24"/>
          <w:szCs w:val="28"/>
          <w:lang w:val="en-GB"/>
        </w:rPr>
        <w:t xml:space="preserve">Zee, HH, Stotsky, J.G &amp; Ley, E, </w:t>
      </w:r>
      <w:r w:rsidR="00027E5E" w:rsidRPr="00466367">
        <w:rPr>
          <w:rFonts w:ascii="Times New Roman" w:eastAsia="Calibri" w:hAnsi="Times New Roman" w:cs="Times New Roman"/>
          <w:i/>
          <w:sz w:val="24"/>
          <w:szCs w:val="28"/>
          <w:lang w:val="en-GB"/>
        </w:rPr>
        <w:t xml:space="preserve">Tax Incentives for Business Investment: A primer for Policy Makers in Developing Countries, </w:t>
      </w:r>
      <w:r w:rsidR="00027E5E" w:rsidRPr="00395DED">
        <w:rPr>
          <w:rFonts w:ascii="Times New Roman" w:eastAsia="Calibri" w:hAnsi="Times New Roman" w:cs="Times New Roman"/>
          <w:sz w:val="24"/>
          <w:szCs w:val="28"/>
          <w:lang w:val="en-GB"/>
        </w:rPr>
        <w:t>2005.</w:t>
      </w:r>
    </w:p>
    <w:p w:rsidR="000002AF" w:rsidRDefault="000002AF" w:rsidP="00135D26"/>
    <w:sectPr w:rsidR="000002AF" w:rsidSect="00790D00">
      <w:pgSz w:w="11906" w:h="16838"/>
      <w:pgMar w:top="108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5687"/>
    <w:multiLevelType w:val="hybridMultilevel"/>
    <w:tmpl w:val="6F9C45C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B26723"/>
    <w:multiLevelType w:val="multilevel"/>
    <w:tmpl w:val="E2FEE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35D26"/>
    <w:rsid w:val="000002AF"/>
    <w:rsid w:val="00027E5E"/>
    <w:rsid w:val="00091C05"/>
    <w:rsid w:val="000C1414"/>
    <w:rsid w:val="00106E3E"/>
    <w:rsid w:val="00107A6F"/>
    <w:rsid w:val="00135D26"/>
    <w:rsid w:val="001B7070"/>
    <w:rsid w:val="0020419D"/>
    <w:rsid w:val="00233FDE"/>
    <w:rsid w:val="0024324E"/>
    <w:rsid w:val="00244101"/>
    <w:rsid w:val="002A047E"/>
    <w:rsid w:val="00345D42"/>
    <w:rsid w:val="00382BB8"/>
    <w:rsid w:val="00395DED"/>
    <w:rsid w:val="004650E6"/>
    <w:rsid w:val="00466367"/>
    <w:rsid w:val="004E1B59"/>
    <w:rsid w:val="005E247E"/>
    <w:rsid w:val="00786A87"/>
    <w:rsid w:val="00790D00"/>
    <w:rsid w:val="007D676C"/>
    <w:rsid w:val="008421EC"/>
    <w:rsid w:val="00853BF5"/>
    <w:rsid w:val="00877D77"/>
    <w:rsid w:val="009100A6"/>
    <w:rsid w:val="009839AC"/>
    <w:rsid w:val="00993CCB"/>
    <w:rsid w:val="009B2A91"/>
    <w:rsid w:val="009E2D43"/>
    <w:rsid w:val="00AA740E"/>
    <w:rsid w:val="00B14E4C"/>
    <w:rsid w:val="00B74BF9"/>
    <w:rsid w:val="00C17802"/>
    <w:rsid w:val="00C540CA"/>
    <w:rsid w:val="00E2266C"/>
    <w:rsid w:val="00EE4963"/>
    <w:rsid w:val="00F25013"/>
    <w:rsid w:val="00FF0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35D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D26"/>
    <w:rPr>
      <w:sz w:val="20"/>
      <w:szCs w:val="20"/>
    </w:rPr>
  </w:style>
  <w:style w:type="paragraph" w:styleId="BalloonText">
    <w:name w:val="Balloon Text"/>
    <w:basedOn w:val="Normal"/>
    <w:link w:val="BalloonTextChar"/>
    <w:uiPriority w:val="99"/>
    <w:semiHidden/>
    <w:unhideWhenUsed/>
    <w:rsid w:val="00135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26"/>
    <w:rPr>
      <w:rFonts w:ascii="Tahoma" w:hAnsi="Tahoma" w:cs="Tahoma"/>
      <w:sz w:val="16"/>
      <w:szCs w:val="16"/>
    </w:rPr>
  </w:style>
  <w:style w:type="paragraph" w:styleId="DocumentMap">
    <w:name w:val="Document Map"/>
    <w:basedOn w:val="Normal"/>
    <w:link w:val="DocumentMapChar"/>
    <w:uiPriority w:val="99"/>
    <w:semiHidden/>
    <w:unhideWhenUsed/>
    <w:rsid w:val="007D676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676C"/>
    <w:rPr>
      <w:rFonts w:ascii="Tahoma" w:hAnsi="Tahoma" w:cs="Tahoma"/>
      <w:sz w:val="16"/>
      <w:szCs w:val="16"/>
    </w:rPr>
  </w:style>
  <w:style w:type="paragraph" w:styleId="ListParagraph">
    <w:name w:val="List Paragraph"/>
    <w:basedOn w:val="Normal"/>
    <w:uiPriority w:val="34"/>
    <w:qFormat/>
    <w:rsid w:val="00842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Le Minh Huong</cp:lastModifiedBy>
  <cp:revision>4</cp:revision>
  <dcterms:created xsi:type="dcterms:W3CDTF">2023-09-13T03:21:00Z</dcterms:created>
  <dcterms:modified xsi:type="dcterms:W3CDTF">2024-05-23T08:11:00Z</dcterms:modified>
</cp:coreProperties>
</file>